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FFAA3" w14:textId="77777777" w:rsidR="00AA7FFC" w:rsidRPr="00AC1B56" w:rsidRDefault="00C165B6" w:rsidP="00AA7FFC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AA7FFC" w:rsidRPr="00AC1B56">
        <w:rPr>
          <w:rFonts w:ascii="Calibri" w:hAnsi="Calibri" w:cs="Calibri"/>
          <w:b/>
          <w:bCs/>
          <w:sz w:val="36"/>
          <w:szCs w:val="36"/>
        </w:rPr>
        <w:t xml:space="preserve">NORME di ATTUAZIONE SUPERCOPPA di </w:t>
      </w:r>
      <w:r w:rsidR="00AA7FFC">
        <w:rPr>
          <w:rFonts w:ascii="Calibri" w:hAnsi="Calibri" w:cs="Calibri"/>
          <w:b/>
          <w:bCs/>
          <w:sz w:val="36"/>
          <w:szCs w:val="36"/>
        </w:rPr>
        <w:t>GOALBALL</w:t>
      </w:r>
      <w:r w:rsidR="00AA7FFC" w:rsidRPr="00AC1B56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448EF5B0" w14:textId="77777777" w:rsidR="00AA7FFC" w:rsidRPr="00AC1B56" w:rsidRDefault="00AA7FFC" w:rsidP="00AA7FFC">
      <w:pPr>
        <w:pStyle w:val="Defaul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B743CCD" w14:textId="77777777" w:rsidR="00AA7FFC" w:rsidRPr="005F3303" w:rsidRDefault="00AA7FFC" w:rsidP="00AA7FFC">
      <w:pPr>
        <w:pStyle w:val="Default"/>
        <w:widowControl w:val="0"/>
        <w:numPr>
          <w:ilvl w:val="0"/>
          <w:numId w:val="4"/>
        </w:numPr>
        <w:tabs>
          <w:tab w:val="clear" w:pos="502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F3303">
        <w:rPr>
          <w:rFonts w:ascii="Calibri" w:hAnsi="Calibri" w:cs="Calibri"/>
          <w:sz w:val="24"/>
          <w:szCs w:val="24"/>
        </w:rPr>
        <w:t>Hanno diritto di partecipazione alla Manifestazione le due squadre vincitrici, rispettivamente, del Titolo Italiano e della Coppa Italia nell’anno sportivo precedente.</w:t>
      </w:r>
    </w:p>
    <w:p w14:paraId="754D5278" w14:textId="77777777" w:rsidR="00AA7FFC" w:rsidRPr="005F3303" w:rsidRDefault="00AA7FFC" w:rsidP="00AA7FFC">
      <w:pPr>
        <w:pStyle w:val="Default"/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supercoppa è</w:t>
      </w:r>
      <w:r w:rsidRPr="005F3303">
        <w:rPr>
          <w:rFonts w:ascii="Calibri" w:hAnsi="Calibri" w:cs="Calibri"/>
          <w:sz w:val="24"/>
          <w:szCs w:val="24"/>
        </w:rPr>
        <w:t xml:space="preserve"> il primo trofeo assegnato nella stagione sportiva successiva, da tenersi preferibilmente nel periodo ottobre/dicembre.</w:t>
      </w:r>
    </w:p>
    <w:p w14:paraId="3261C92B" w14:textId="77777777" w:rsidR="00AA7FFC" w:rsidRPr="005F3303" w:rsidRDefault="00AA7FFC" w:rsidP="00AA7FFC">
      <w:pPr>
        <w:pStyle w:val="Default"/>
        <w:widowControl w:val="0"/>
        <w:numPr>
          <w:ilvl w:val="0"/>
          <w:numId w:val="4"/>
        </w:numPr>
        <w:tabs>
          <w:tab w:val="clear" w:pos="502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F3303">
        <w:rPr>
          <w:rFonts w:ascii="Calibri" w:hAnsi="Calibri" w:cs="Calibri"/>
          <w:sz w:val="24"/>
          <w:szCs w:val="24"/>
        </w:rPr>
        <w:t>Nel caso in cui la medesima Società Sportiva si aggiudichi entrambi i titoli, la Supercoppa sarà disputata dalla vincitrice del Titolo Italiano e dalla finalista della Coppa Italia.</w:t>
      </w:r>
    </w:p>
    <w:p w14:paraId="6C6F4EF6" w14:textId="77777777" w:rsidR="00AA7FFC" w:rsidRPr="005F3303" w:rsidRDefault="00AA7FFC" w:rsidP="00AA7FFC">
      <w:pPr>
        <w:pStyle w:val="Default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F3303">
        <w:rPr>
          <w:rFonts w:ascii="Calibri" w:hAnsi="Calibri" w:cs="Calibri"/>
          <w:sz w:val="24"/>
          <w:szCs w:val="24"/>
        </w:rPr>
        <w:t>In caso di rinuncia di una delle squadre aventi diritto, la Supercoppa non verrà disputata.</w:t>
      </w:r>
    </w:p>
    <w:p w14:paraId="05351321" w14:textId="5C93650F" w:rsidR="00AA7FFC" w:rsidRPr="005F3303" w:rsidRDefault="00AA7FFC" w:rsidP="00AA7FFC">
      <w:pPr>
        <w:pStyle w:val="Default"/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0D1193">
        <w:rPr>
          <w:rFonts w:ascii="Calibri" w:hAnsi="Calibri" w:cs="Calibri"/>
          <w:sz w:val="24"/>
          <w:szCs w:val="24"/>
        </w:rPr>
        <w:t xml:space="preserve">Il ritiro dalla Supercoppa, nel caso avvenga </w:t>
      </w:r>
      <w:r w:rsidR="000D1193">
        <w:rPr>
          <w:rFonts w:ascii="Calibri" w:hAnsi="Calibri" w:cs="Calibri"/>
          <w:sz w:val="24"/>
          <w:szCs w:val="24"/>
        </w:rPr>
        <w:t>nei</w:t>
      </w:r>
      <w:r w:rsidRPr="000D1193">
        <w:rPr>
          <w:rFonts w:ascii="Calibri" w:hAnsi="Calibri" w:cs="Calibri"/>
          <w:sz w:val="24"/>
          <w:szCs w:val="24"/>
        </w:rPr>
        <w:t xml:space="preserve"> 30 giorni antecedenti la data fissata annualmente dalla F.I.S.P.I.C., comporterà l’adozione, da parte del competente Organo di Giustizia Federale, di provvedimenti amministrativi a carico della Società rinunciataria e di sanzioni disciplinari a carico dei Dirigenti responsabili.</w:t>
      </w:r>
    </w:p>
    <w:p w14:paraId="602B91DB" w14:textId="77777777" w:rsidR="00AA7FFC" w:rsidRPr="005F3303" w:rsidRDefault="00AA7FFC" w:rsidP="00AA7FFC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F3303">
        <w:rPr>
          <w:rFonts w:ascii="Calibri" w:hAnsi="Calibri" w:cs="Calibri"/>
          <w:sz w:val="24"/>
          <w:szCs w:val="24"/>
        </w:rPr>
        <w:t>4)</w:t>
      </w:r>
      <w:r w:rsidRPr="005F3303">
        <w:rPr>
          <w:rFonts w:ascii="Calibri" w:hAnsi="Calibri" w:cs="Calibri"/>
          <w:sz w:val="24"/>
          <w:szCs w:val="24"/>
        </w:rPr>
        <w:tab/>
        <w:t xml:space="preserve">La manifestazione dovrà essere effettuata prima dell’inizio della Coppa Italia di </w:t>
      </w:r>
      <w:r>
        <w:rPr>
          <w:rFonts w:ascii="Calibri" w:hAnsi="Calibri" w:cs="Calibri"/>
          <w:sz w:val="24"/>
          <w:szCs w:val="24"/>
        </w:rPr>
        <w:t>Goalball</w:t>
      </w:r>
      <w:r w:rsidRPr="005F3303">
        <w:rPr>
          <w:rFonts w:ascii="Calibri" w:hAnsi="Calibri" w:cs="Calibri"/>
          <w:sz w:val="24"/>
          <w:szCs w:val="24"/>
        </w:rPr>
        <w:t>.</w:t>
      </w:r>
    </w:p>
    <w:p w14:paraId="02877998" w14:textId="77777777" w:rsidR="00AA7FFC" w:rsidRPr="005F3303" w:rsidRDefault="00AA7FFC" w:rsidP="00AA7FFC">
      <w:pPr>
        <w:pStyle w:val="Default"/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5F3303">
        <w:rPr>
          <w:rFonts w:ascii="Calibri" w:hAnsi="Calibri" w:cs="Calibri"/>
          <w:sz w:val="24"/>
          <w:szCs w:val="24"/>
        </w:rPr>
        <w:t>Nel caso in cui le due Squadre interessate facciano parte dello stesso girone della Coppa Italia, gli incontri relativi alla Supercoppa dovranno essere effettuati prima di quelli della Coppa Italia.</w:t>
      </w:r>
    </w:p>
    <w:p w14:paraId="22507970" w14:textId="77777777" w:rsidR="00AA7FFC" w:rsidRPr="005F3303" w:rsidRDefault="00AA7FFC" w:rsidP="00AA7FFC">
      <w:p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5F3303">
        <w:rPr>
          <w:rFonts w:ascii="Calibri" w:hAnsi="Calibri" w:cs="Calibri"/>
        </w:rPr>
        <w:t>5)</w:t>
      </w:r>
      <w:r w:rsidRPr="005F3303">
        <w:rPr>
          <w:rFonts w:ascii="Calibri" w:hAnsi="Calibri" w:cs="Calibri"/>
        </w:rPr>
        <w:tab/>
        <w:t xml:space="preserve">L’assegnazione del titolo avverrà </w:t>
      </w:r>
      <w:r>
        <w:rPr>
          <w:rFonts w:ascii="Calibri" w:hAnsi="Calibri" w:cs="Calibri"/>
        </w:rPr>
        <w:t>a seguito di un unico incontro</w:t>
      </w:r>
      <w:r w:rsidRPr="005F3303">
        <w:rPr>
          <w:rFonts w:ascii="Calibri" w:hAnsi="Calibri" w:cs="Calibri"/>
        </w:rPr>
        <w:t>.</w:t>
      </w:r>
    </w:p>
    <w:p w14:paraId="044F8088" w14:textId="77777777" w:rsidR="00AA7FFC" w:rsidRPr="005F3303" w:rsidRDefault="00AA7FFC" w:rsidP="00AA7FFC">
      <w:pPr>
        <w:spacing w:line="276" w:lineRule="auto"/>
        <w:ind w:left="284"/>
        <w:jc w:val="both"/>
        <w:rPr>
          <w:rFonts w:ascii="Calibri" w:hAnsi="Calibri" w:cs="Calibri"/>
        </w:rPr>
      </w:pPr>
      <w:r w:rsidRPr="005F3303">
        <w:rPr>
          <w:rFonts w:ascii="Calibri" w:hAnsi="Calibri" w:cs="Calibri"/>
        </w:rPr>
        <w:t>Al fine di determinare il vincitore, nel caso in cui i tempi regolamentari dovessero terminare con un risultato di parità, saranno disputati due tempi supplementari.</w:t>
      </w:r>
    </w:p>
    <w:p w14:paraId="7902866B" w14:textId="77777777" w:rsidR="00AA7FFC" w:rsidRPr="005F3303" w:rsidRDefault="00AA7FFC" w:rsidP="00AA7FFC">
      <w:pPr>
        <w:pStyle w:val="Default"/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5F3303">
        <w:rPr>
          <w:rFonts w:ascii="Calibri" w:hAnsi="Calibri" w:cs="Calibri"/>
          <w:sz w:val="24"/>
          <w:szCs w:val="24"/>
        </w:rPr>
        <w:t>Se anche al termine dei tempi supplementari dovesse permanere una situazione di parità, si passerà ai tiri di rigore.</w:t>
      </w:r>
    </w:p>
    <w:p w14:paraId="70EBACBB" w14:textId="77777777" w:rsidR="00AA7FFC" w:rsidRPr="005F3303" w:rsidRDefault="00AA7FFC" w:rsidP="00AA7FFC">
      <w:p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5F3303">
        <w:rPr>
          <w:rFonts w:ascii="Calibri" w:hAnsi="Calibri" w:cs="Calibri"/>
        </w:rPr>
        <w:t>6)</w:t>
      </w:r>
      <w:r w:rsidRPr="005F3303">
        <w:rPr>
          <w:rFonts w:ascii="Calibri" w:hAnsi="Calibri" w:cs="Calibri"/>
        </w:rPr>
        <w:tab/>
        <w:t>Le Società che dispongono di due o più squadre potranno costituire la squadra per detta manifestazione, attingendo giocatori appartenenti alle diverse compagini.</w:t>
      </w:r>
    </w:p>
    <w:p w14:paraId="1C4E7780" w14:textId="77777777" w:rsidR="00AA7FFC" w:rsidRPr="005F3303" w:rsidRDefault="00AA7FFC" w:rsidP="00AA7FFC">
      <w:p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5F3303">
        <w:rPr>
          <w:rFonts w:ascii="Calibri" w:hAnsi="Calibri" w:cs="Calibri"/>
        </w:rPr>
        <w:t>7)</w:t>
      </w:r>
      <w:r w:rsidRPr="005F3303">
        <w:rPr>
          <w:rFonts w:ascii="Calibri" w:hAnsi="Calibri" w:cs="Calibri"/>
        </w:rPr>
        <w:tab/>
        <w:t>Per l’organizzazione della manifestazione, qualora la stessa non sia abbinata ad una giornata di Coppa Italia, avrà la priorità la squadra vincitrice dello scudetto.</w:t>
      </w:r>
    </w:p>
    <w:p w14:paraId="094B1CD4" w14:textId="77777777" w:rsidR="00AA7FFC" w:rsidRPr="005F3303" w:rsidRDefault="00AA7FFC" w:rsidP="00AA7FFC">
      <w:pPr>
        <w:pStyle w:val="Default"/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5F3303">
        <w:rPr>
          <w:rFonts w:ascii="Calibri" w:hAnsi="Calibri" w:cs="Calibri"/>
          <w:sz w:val="24"/>
          <w:szCs w:val="24"/>
        </w:rPr>
        <w:t>Se la stessa non potesse o non volesse organizzare, se ne farà carico l’altra Società finalista.</w:t>
      </w:r>
    </w:p>
    <w:p w14:paraId="219DB4C1" w14:textId="77777777" w:rsidR="00AA7FFC" w:rsidRPr="005F3303" w:rsidRDefault="00AA7FFC" w:rsidP="00AA7FFC">
      <w:pPr>
        <w:pStyle w:val="Default"/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5F3303">
        <w:rPr>
          <w:rFonts w:ascii="Calibri" w:hAnsi="Calibri" w:cs="Calibri"/>
          <w:sz w:val="24"/>
          <w:szCs w:val="24"/>
        </w:rPr>
        <w:t>Se anche</w:t>
      </w:r>
      <w:r>
        <w:rPr>
          <w:rFonts w:ascii="Calibri" w:hAnsi="Calibri" w:cs="Calibri"/>
          <w:sz w:val="24"/>
          <w:szCs w:val="24"/>
        </w:rPr>
        <w:t xml:space="preserve"> </w:t>
      </w:r>
      <w:r w:rsidRPr="005F3303">
        <w:rPr>
          <w:rFonts w:ascii="Calibri" w:hAnsi="Calibri" w:cs="Calibri"/>
          <w:sz w:val="24"/>
          <w:szCs w:val="24"/>
        </w:rPr>
        <w:t>questa rinuncerà all’organizzazione, la manifestazione verrà assegnata d’ufficio dal competente Organo Federale.</w:t>
      </w:r>
    </w:p>
    <w:p w14:paraId="3A2C0B62" w14:textId="77777777" w:rsidR="00AA7FFC" w:rsidRPr="005F3303" w:rsidRDefault="00AA7FFC" w:rsidP="00AA7FFC">
      <w:pPr>
        <w:pStyle w:val="Default"/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5F3303">
        <w:rPr>
          <w:rFonts w:ascii="Calibri" w:hAnsi="Calibri" w:cs="Calibri"/>
          <w:sz w:val="24"/>
          <w:szCs w:val="24"/>
        </w:rPr>
        <w:t>Qualora la F.I.S.P.I.C., per motivi promozionali o di opportunità mediatica, ritenesse conveniente far disputare la partita in sede diversa rispetto a quanto previsto dai precedenti commi del presente punto, le ipotesi in essi contemplate non trovano applicazione.</w:t>
      </w:r>
    </w:p>
    <w:p w14:paraId="46BD7C14" w14:textId="77777777" w:rsidR="00AA7FFC" w:rsidRPr="005F3303" w:rsidRDefault="00AA7FFC" w:rsidP="00AA7FFC">
      <w:pPr>
        <w:pStyle w:val="Default"/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5F3303">
        <w:rPr>
          <w:rFonts w:ascii="Calibri" w:hAnsi="Calibri" w:cs="Calibri"/>
          <w:sz w:val="24"/>
          <w:szCs w:val="24"/>
        </w:rPr>
        <w:t xml:space="preserve">La Supercoppa potrà essere organizzata anche all’interno di altre manifestazioni nazionali e/o internazionali; in questo caso, per l’assegnazione della Supercoppa, </w:t>
      </w:r>
      <w:r>
        <w:rPr>
          <w:rFonts w:ascii="Calibri" w:hAnsi="Calibri" w:cs="Calibri"/>
          <w:sz w:val="24"/>
          <w:szCs w:val="24"/>
        </w:rPr>
        <w:t xml:space="preserve">si disputerà il primo incontro </w:t>
      </w:r>
      <w:r w:rsidRPr="005F3303">
        <w:rPr>
          <w:rFonts w:ascii="Calibri" w:hAnsi="Calibri" w:cs="Calibri"/>
          <w:sz w:val="24"/>
          <w:szCs w:val="24"/>
        </w:rPr>
        <w:t>del torneo.</w:t>
      </w:r>
    </w:p>
    <w:p w14:paraId="6E4DDE0F" w14:textId="77777777" w:rsidR="00AA7FFC" w:rsidRPr="005F3303" w:rsidRDefault="00AA7FFC" w:rsidP="00AA7FFC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F3303">
        <w:rPr>
          <w:rFonts w:ascii="Calibri" w:hAnsi="Calibri" w:cs="Calibri"/>
          <w:sz w:val="24"/>
          <w:szCs w:val="24"/>
        </w:rPr>
        <w:lastRenderedPageBreak/>
        <w:t>8)</w:t>
      </w:r>
      <w:r w:rsidRPr="005F3303">
        <w:rPr>
          <w:rFonts w:ascii="Calibri" w:hAnsi="Calibri" w:cs="Calibri"/>
          <w:sz w:val="24"/>
          <w:szCs w:val="24"/>
        </w:rPr>
        <w:tab/>
        <w:t xml:space="preserve">Il Regolamento Tecnico di gioco adottato sarà lo stesso che disciplina gli incontri del Campionato Italiano di </w:t>
      </w:r>
      <w:r>
        <w:rPr>
          <w:rFonts w:ascii="Calibri" w:hAnsi="Calibri" w:cs="Calibri"/>
          <w:sz w:val="24"/>
          <w:szCs w:val="24"/>
        </w:rPr>
        <w:t>Goalball</w:t>
      </w:r>
      <w:r w:rsidRPr="005F3303">
        <w:rPr>
          <w:rFonts w:ascii="Calibri" w:hAnsi="Calibri" w:cs="Calibri"/>
          <w:sz w:val="24"/>
          <w:szCs w:val="24"/>
        </w:rPr>
        <w:t>.</w:t>
      </w:r>
    </w:p>
    <w:p w14:paraId="3C4CDAA3" w14:textId="77777777" w:rsidR="00AA7FFC" w:rsidRPr="005F3303" w:rsidRDefault="00AA7FFC" w:rsidP="00AA7FFC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F3303">
        <w:rPr>
          <w:rFonts w:ascii="Calibri" w:hAnsi="Calibri" w:cs="Calibri"/>
          <w:sz w:val="24"/>
          <w:szCs w:val="24"/>
        </w:rPr>
        <w:t>9)</w:t>
      </w:r>
      <w:r w:rsidRPr="005F3303">
        <w:rPr>
          <w:rFonts w:ascii="Calibri" w:hAnsi="Calibri" w:cs="Calibri"/>
          <w:sz w:val="24"/>
          <w:szCs w:val="24"/>
        </w:rPr>
        <w:tab/>
        <w:t>Per quanto concerne l’applicazione della Giustizia Sportiva, vige lo specifico Regolamento.</w:t>
      </w:r>
    </w:p>
    <w:p w14:paraId="6B6C7C59" w14:textId="77777777" w:rsidR="00AA7FFC" w:rsidRPr="005F3303" w:rsidRDefault="00AA7FFC" w:rsidP="00AA7FFC">
      <w:pPr>
        <w:pStyle w:val="Default"/>
        <w:spacing w:line="276" w:lineRule="auto"/>
        <w:ind w:left="284"/>
        <w:jc w:val="both"/>
      </w:pPr>
      <w:r w:rsidRPr="005F3303">
        <w:rPr>
          <w:rFonts w:ascii="Calibri" w:hAnsi="Calibri" w:cs="Calibri"/>
          <w:sz w:val="24"/>
          <w:szCs w:val="24"/>
        </w:rPr>
        <w:t>Si puntualizza, tuttavia, che eventuali squalifiche maturate in Supercoppa, saranno scontate esclusivamente nel corso delle successive edizioni della medesima manifestazione.</w:t>
      </w:r>
    </w:p>
    <w:p w14:paraId="40F2B33E" w14:textId="77777777" w:rsidR="00F62BC4" w:rsidRDefault="00F62BC4" w:rsidP="00F62BC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color w:val="2F5496"/>
        </w:rPr>
      </w:pPr>
    </w:p>
    <w:p w14:paraId="34526376" w14:textId="77777777" w:rsidR="00F62BC4" w:rsidRDefault="00F62BC4" w:rsidP="00F62BC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color w:val="2F5496"/>
        </w:rPr>
      </w:pPr>
    </w:p>
    <w:p w14:paraId="41C5F978" w14:textId="77777777" w:rsidR="00F62BC4" w:rsidRDefault="00F62BC4" w:rsidP="00F62BC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color w:val="2F5496"/>
        </w:rPr>
      </w:pPr>
    </w:p>
    <w:p w14:paraId="7C510C30" w14:textId="02F38C7A" w:rsidR="00C165B6" w:rsidRPr="00F62BC4" w:rsidRDefault="00F62BC4" w:rsidP="00F62BC4">
      <w:pPr>
        <w:widowControl w:val="0"/>
        <w:autoSpaceDE w:val="0"/>
        <w:autoSpaceDN w:val="0"/>
        <w:adjustRightInd w:val="0"/>
        <w:rPr>
          <w:u w:val="single"/>
        </w:rPr>
      </w:pPr>
      <w:r w:rsidRPr="00F62BC4">
        <w:rPr>
          <w:rFonts w:ascii="Calibri" w:hAnsi="Calibri" w:cs="Calibri"/>
          <w:b/>
          <w:bCs/>
          <w:i/>
          <w:u w:val="single"/>
        </w:rPr>
        <w:t xml:space="preserve">Norma approvata in data 15 </w:t>
      </w:r>
      <w:proofErr w:type="gramStart"/>
      <w:r w:rsidRPr="00F62BC4">
        <w:rPr>
          <w:rFonts w:ascii="Calibri" w:hAnsi="Calibri" w:cs="Calibri"/>
          <w:b/>
          <w:bCs/>
          <w:i/>
          <w:u w:val="single"/>
        </w:rPr>
        <w:t>Settembre</w:t>
      </w:r>
      <w:proofErr w:type="gramEnd"/>
      <w:r w:rsidRPr="00F62BC4">
        <w:rPr>
          <w:rFonts w:ascii="Calibri" w:hAnsi="Calibri" w:cs="Calibri"/>
          <w:b/>
          <w:bCs/>
          <w:i/>
          <w:u w:val="single"/>
        </w:rPr>
        <w:t xml:space="preserve"> 2022</w:t>
      </w:r>
    </w:p>
    <w:sectPr w:rsidR="00C165B6" w:rsidRPr="00F62BC4" w:rsidSect="00132E9E">
      <w:headerReference w:type="default" r:id="rId7"/>
      <w:footerReference w:type="default" r:id="rId8"/>
      <w:pgSz w:w="11900" w:h="16840"/>
      <w:pgMar w:top="3686" w:right="851" w:bottom="1418" w:left="851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33B76" w14:textId="77777777" w:rsidR="00D51B43" w:rsidRDefault="00D51B43" w:rsidP="000A22B4">
      <w:r>
        <w:separator/>
      </w:r>
    </w:p>
  </w:endnote>
  <w:endnote w:type="continuationSeparator" w:id="0">
    <w:p w14:paraId="3338E580" w14:textId="77777777" w:rsidR="00D51B43" w:rsidRDefault="00D51B43" w:rsidP="000A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F8C1" w14:textId="77777777" w:rsidR="000A22B4" w:rsidRDefault="00132E9E" w:rsidP="000A22B4">
    <w:pPr>
      <w:pStyle w:val="Pidipagina"/>
      <w:ind w:left="-851"/>
    </w:pPr>
    <w:r>
      <w:rPr>
        <w:noProof/>
      </w:rPr>
      <w:drawing>
        <wp:inline distT="0" distB="0" distL="0" distR="0" wp14:anchorId="6FE2F260" wp14:editId="70793612">
          <wp:extent cx="7552055" cy="582807"/>
          <wp:effectExtent l="0" t="0" r="0" b="190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dirizz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9945" cy="595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42A65" w14:textId="77777777" w:rsidR="00D51B43" w:rsidRDefault="00D51B43" w:rsidP="000A22B4">
      <w:r>
        <w:separator/>
      </w:r>
    </w:p>
  </w:footnote>
  <w:footnote w:type="continuationSeparator" w:id="0">
    <w:p w14:paraId="66E2C781" w14:textId="77777777" w:rsidR="00D51B43" w:rsidRDefault="00D51B43" w:rsidP="000A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163A" w14:textId="77777777" w:rsidR="000A22B4" w:rsidRDefault="00665DF4" w:rsidP="000A22B4">
    <w:pPr>
      <w:pStyle w:val="Intestazione"/>
      <w:tabs>
        <w:tab w:val="clear" w:pos="9638"/>
      </w:tabs>
      <w:ind w:left="-851" w:right="-1134"/>
    </w:pPr>
    <w:r>
      <w:rPr>
        <w:noProof/>
      </w:rPr>
      <w:drawing>
        <wp:inline distT="0" distB="0" distL="0" distR="0" wp14:anchorId="315EE7C5" wp14:editId="20EE453D">
          <wp:extent cx="7552055" cy="1660297"/>
          <wp:effectExtent l="0" t="0" r="4445" b="381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ntestazione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432" cy="1670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4AD2"/>
    <w:multiLevelType w:val="hybridMultilevel"/>
    <w:tmpl w:val="6450AA3E"/>
    <w:lvl w:ilvl="0" w:tplc="29888CD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7CD1698"/>
    <w:multiLevelType w:val="hybridMultilevel"/>
    <w:tmpl w:val="755CC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01B8"/>
    <w:multiLevelType w:val="hybridMultilevel"/>
    <w:tmpl w:val="BDEA5A0A"/>
    <w:lvl w:ilvl="0" w:tplc="13144C7C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0B95827"/>
    <w:multiLevelType w:val="hybridMultilevel"/>
    <w:tmpl w:val="7BB4311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96FB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6AE44E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6162813">
    <w:abstractNumId w:val="1"/>
  </w:num>
  <w:num w:numId="2" w16cid:durableId="1894922754">
    <w:abstractNumId w:val="3"/>
  </w:num>
  <w:num w:numId="3" w16cid:durableId="762605550">
    <w:abstractNumId w:val="2"/>
  </w:num>
  <w:num w:numId="4" w16cid:durableId="134146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B4"/>
    <w:rsid w:val="000A22B4"/>
    <w:rsid w:val="000B0E33"/>
    <w:rsid w:val="000D1193"/>
    <w:rsid w:val="00132E9E"/>
    <w:rsid w:val="002052FF"/>
    <w:rsid w:val="00475E2C"/>
    <w:rsid w:val="00483CED"/>
    <w:rsid w:val="00641B16"/>
    <w:rsid w:val="00665DF4"/>
    <w:rsid w:val="0073383B"/>
    <w:rsid w:val="00842141"/>
    <w:rsid w:val="00914F80"/>
    <w:rsid w:val="009D677E"/>
    <w:rsid w:val="00A5680B"/>
    <w:rsid w:val="00AA7FFC"/>
    <w:rsid w:val="00AB52B0"/>
    <w:rsid w:val="00B53AAD"/>
    <w:rsid w:val="00B9737D"/>
    <w:rsid w:val="00C165B6"/>
    <w:rsid w:val="00D279B2"/>
    <w:rsid w:val="00D469D8"/>
    <w:rsid w:val="00D4748D"/>
    <w:rsid w:val="00D51B43"/>
    <w:rsid w:val="00D56AC4"/>
    <w:rsid w:val="00F6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D938"/>
  <w15:chartTrackingRefBased/>
  <w15:docId w15:val="{FEB332BA-EE57-2B48-A310-7057FA0C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22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2B4"/>
  </w:style>
  <w:style w:type="paragraph" w:styleId="Pidipagina">
    <w:name w:val="footer"/>
    <w:basedOn w:val="Normale"/>
    <w:link w:val="PidipaginaCarattere"/>
    <w:uiPriority w:val="99"/>
    <w:unhideWhenUsed/>
    <w:rsid w:val="000A22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2B4"/>
  </w:style>
  <w:style w:type="paragraph" w:styleId="Paragrafoelenco">
    <w:name w:val="List Paragraph"/>
    <w:basedOn w:val="Normale"/>
    <w:qFormat/>
    <w:rsid w:val="00C165B6"/>
    <w:pPr>
      <w:ind w:left="720"/>
      <w:contextualSpacing/>
    </w:pPr>
  </w:style>
  <w:style w:type="paragraph" w:customStyle="1" w:styleId="Default">
    <w:name w:val="Default"/>
    <w:uiPriority w:val="99"/>
    <w:rsid w:val="00AB52B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Fispic Office01</cp:lastModifiedBy>
  <cp:revision>8</cp:revision>
  <cp:lastPrinted>2022-02-23T10:18:00Z</cp:lastPrinted>
  <dcterms:created xsi:type="dcterms:W3CDTF">2022-09-06T10:41:00Z</dcterms:created>
  <dcterms:modified xsi:type="dcterms:W3CDTF">2022-10-03T06:55:00Z</dcterms:modified>
</cp:coreProperties>
</file>