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1318" w14:textId="07B28936" w:rsidR="00AB52B0" w:rsidRDefault="00C165B6" w:rsidP="00AB52B0">
      <w:pPr>
        <w:widowControl w:val="0"/>
        <w:autoSpaceDE w:val="0"/>
        <w:autoSpaceDN w:val="0"/>
        <w:adjustRightInd w:val="0"/>
        <w:rPr>
          <w:rFonts w:ascii="Calibri" w:hAnsi="Calibri" w:cs="Calibri"/>
          <w:b/>
          <w:sz w:val="36"/>
          <w:szCs w:val="36"/>
        </w:rPr>
      </w:pPr>
      <w:r>
        <w:rPr>
          <w:sz w:val="36"/>
          <w:szCs w:val="36"/>
        </w:rPr>
        <w:t xml:space="preserve">              </w:t>
      </w:r>
      <w:r w:rsidR="00AB52B0">
        <w:rPr>
          <w:rFonts w:ascii="Calibri" w:hAnsi="Calibri" w:cs="Calibri"/>
          <w:b/>
          <w:bCs/>
          <w:sz w:val="36"/>
          <w:szCs w:val="36"/>
        </w:rPr>
        <w:t>NORME di ATTUAZIONE</w:t>
      </w:r>
      <w:r w:rsidR="00AB52B0">
        <w:rPr>
          <w:rFonts w:ascii="Calibri" w:hAnsi="Calibri" w:cs="Calibri"/>
          <w:b/>
          <w:sz w:val="36"/>
          <w:szCs w:val="36"/>
        </w:rPr>
        <w:t xml:space="preserve"> COPPA ITALIA di GOALBALL</w:t>
      </w:r>
    </w:p>
    <w:p w14:paraId="67468DEB" w14:textId="77777777" w:rsidR="00AB52B0" w:rsidRDefault="00AB52B0" w:rsidP="00AB52B0">
      <w:pPr>
        <w:widowControl w:val="0"/>
        <w:autoSpaceDE w:val="0"/>
        <w:autoSpaceDN w:val="0"/>
        <w:adjustRightInd w:val="0"/>
        <w:rPr>
          <w:rFonts w:ascii="Calibri" w:hAnsi="Calibri" w:cs="Calibri"/>
          <w:b/>
          <w:sz w:val="36"/>
          <w:szCs w:val="36"/>
        </w:rPr>
      </w:pPr>
    </w:p>
    <w:p w14:paraId="21315643" w14:textId="77777777" w:rsidR="00AB52B0" w:rsidRDefault="00AB52B0" w:rsidP="00AB52B0">
      <w:pPr>
        <w:ind w:left="284" w:hanging="284"/>
        <w:jc w:val="center"/>
        <w:rPr>
          <w:rFonts w:cs="Arial"/>
          <w:szCs w:val="22"/>
        </w:rPr>
      </w:pPr>
    </w:p>
    <w:p w14:paraId="7CC71A4F" w14:textId="77777777" w:rsidR="00AB52B0" w:rsidRDefault="00AB52B0" w:rsidP="00AB52B0">
      <w:pPr>
        <w:tabs>
          <w:tab w:val="left" w:pos="426"/>
        </w:tabs>
        <w:ind w:left="426" w:hanging="426"/>
        <w:jc w:val="both"/>
        <w:rPr>
          <w:rFonts w:ascii="Calibri" w:hAnsi="Calibri" w:cs="Calibri"/>
          <w:bCs/>
        </w:rPr>
      </w:pPr>
      <w:r>
        <w:rPr>
          <w:rFonts w:ascii="Calibri" w:hAnsi="Calibri" w:cs="Calibri"/>
          <w:bCs/>
        </w:rPr>
        <w:t>1)</w:t>
      </w:r>
      <w:r>
        <w:rPr>
          <w:rFonts w:ascii="Calibri" w:hAnsi="Calibri" w:cs="Calibri"/>
          <w:bCs/>
        </w:rPr>
        <w:tab/>
        <w:t xml:space="preserve">Alla “Coppa Italia” di Goalball maschile partecipano 4 </w:t>
      </w:r>
      <w:proofErr w:type="gramStart"/>
      <w:r>
        <w:rPr>
          <w:rFonts w:ascii="Calibri" w:hAnsi="Calibri" w:cs="Calibri"/>
          <w:bCs/>
        </w:rPr>
        <w:t>squadre,  in</w:t>
      </w:r>
      <w:proofErr w:type="gramEnd"/>
      <w:r>
        <w:rPr>
          <w:rFonts w:ascii="Calibri" w:hAnsi="Calibri" w:cs="Calibri"/>
          <w:bCs/>
        </w:rPr>
        <w:t xml:space="preserve"> ragione di una in rappresentanza di ciascuna Società.</w:t>
      </w:r>
    </w:p>
    <w:p w14:paraId="7D493DF5" w14:textId="77777777" w:rsidR="00AB52B0" w:rsidRDefault="00AB52B0" w:rsidP="00AB52B0">
      <w:pPr>
        <w:ind w:left="284" w:hanging="284"/>
        <w:jc w:val="both"/>
        <w:rPr>
          <w:rFonts w:ascii="Calibri" w:hAnsi="Calibri" w:cs="Calibri"/>
          <w:bCs/>
        </w:rPr>
      </w:pPr>
    </w:p>
    <w:p w14:paraId="07B7B633" w14:textId="4CC50E0E" w:rsidR="00AB52B0" w:rsidRDefault="00AB52B0" w:rsidP="0085333F">
      <w:pPr>
        <w:tabs>
          <w:tab w:val="left" w:pos="426"/>
        </w:tabs>
        <w:ind w:left="426" w:hanging="426"/>
        <w:jc w:val="both"/>
        <w:rPr>
          <w:rFonts w:ascii="Calibri" w:hAnsi="Calibri" w:cs="Calibri"/>
          <w:bCs/>
        </w:rPr>
      </w:pPr>
      <w:r>
        <w:rPr>
          <w:rFonts w:ascii="Calibri" w:hAnsi="Calibri" w:cs="Calibri"/>
          <w:bCs/>
          <w:color w:val="000000"/>
        </w:rPr>
        <w:t>2)</w:t>
      </w:r>
      <w:r>
        <w:rPr>
          <w:rFonts w:ascii="Calibri" w:hAnsi="Calibri" w:cs="Calibri"/>
          <w:bCs/>
          <w:color w:val="000000"/>
        </w:rPr>
        <w:tab/>
      </w:r>
      <w:r w:rsidR="0085333F" w:rsidRPr="003715A5">
        <w:rPr>
          <w:rFonts w:ascii="Calibri" w:hAnsi="Calibri" w:cs="Calibri"/>
          <w:bCs/>
        </w:rPr>
        <w:t xml:space="preserve">Il diritto di partecipazione spetta alle prime 4 Società </w:t>
      </w:r>
      <w:r w:rsidR="0085333F">
        <w:rPr>
          <w:rFonts w:ascii="Calibri" w:hAnsi="Calibri" w:cs="Calibri"/>
          <w:bCs/>
        </w:rPr>
        <w:t xml:space="preserve">classificate al Campionato Italiano </w:t>
      </w:r>
      <w:r w:rsidR="0085333F" w:rsidRPr="00914F80">
        <w:rPr>
          <w:rFonts w:ascii="Calibri" w:hAnsi="Calibri" w:cs="Calibri"/>
          <w:bCs/>
        </w:rPr>
        <w:t xml:space="preserve">di massima serie dell’anno </w:t>
      </w:r>
      <w:proofErr w:type="gramStart"/>
      <w:r w:rsidR="0085333F" w:rsidRPr="00914F80">
        <w:rPr>
          <w:rFonts w:ascii="Calibri" w:hAnsi="Calibri" w:cs="Calibri"/>
          <w:bCs/>
        </w:rPr>
        <w:t>precedente</w:t>
      </w:r>
      <w:r w:rsidR="00264D9E">
        <w:rPr>
          <w:rFonts w:ascii="Calibri" w:hAnsi="Calibri" w:cs="Calibri"/>
          <w:bCs/>
        </w:rPr>
        <w:t xml:space="preserve">; </w:t>
      </w:r>
      <w:r w:rsidR="0085333F" w:rsidRPr="00914F80">
        <w:rPr>
          <w:rFonts w:ascii="Calibri" w:hAnsi="Calibri" w:cs="Calibri"/>
          <w:bCs/>
        </w:rPr>
        <w:t xml:space="preserve"> in</w:t>
      </w:r>
      <w:proofErr w:type="gramEnd"/>
      <w:r w:rsidR="0085333F" w:rsidRPr="00914F80">
        <w:rPr>
          <w:rFonts w:ascii="Calibri" w:hAnsi="Calibri" w:cs="Calibri"/>
          <w:bCs/>
        </w:rPr>
        <w:t xml:space="preserve"> caso di rinuncia alla partecipazione di una delle 4 società si darà facoltà di iscrizione alle restanti squadre partecipanti al Campionato Italiano di massima serie dell’anno precedente seguendo l’ordine di classifica definitivo.</w:t>
      </w:r>
      <w:r w:rsidR="0085333F">
        <w:rPr>
          <w:rFonts w:ascii="Calibri" w:hAnsi="Calibri" w:cs="Calibri"/>
          <w:bCs/>
        </w:rPr>
        <w:t xml:space="preserve">  </w:t>
      </w:r>
    </w:p>
    <w:p w14:paraId="1F6AF93E" w14:textId="77777777" w:rsidR="0085333F" w:rsidRDefault="0085333F" w:rsidP="0085333F">
      <w:pPr>
        <w:tabs>
          <w:tab w:val="left" w:pos="426"/>
        </w:tabs>
        <w:ind w:left="426" w:hanging="426"/>
        <w:jc w:val="both"/>
        <w:rPr>
          <w:rFonts w:ascii="Calibri" w:hAnsi="Calibri" w:cs="Calibri"/>
          <w:bCs/>
          <w:color w:val="000000"/>
        </w:rPr>
      </w:pPr>
    </w:p>
    <w:p w14:paraId="15A760A1" w14:textId="77777777" w:rsidR="0085333F" w:rsidRDefault="00AB52B0" w:rsidP="0085333F">
      <w:pPr>
        <w:tabs>
          <w:tab w:val="left" w:pos="426"/>
        </w:tabs>
        <w:ind w:left="426" w:hanging="426"/>
        <w:jc w:val="both"/>
        <w:rPr>
          <w:rFonts w:ascii="Calibri" w:hAnsi="Calibri" w:cs="Calibri"/>
          <w:bCs/>
        </w:rPr>
      </w:pPr>
      <w:r w:rsidRPr="003715A5">
        <w:rPr>
          <w:rFonts w:ascii="Calibri" w:hAnsi="Calibri" w:cs="Calibri"/>
          <w:bCs/>
        </w:rPr>
        <w:t>3)</w:t>
      </w:r>
      <w:r w:rsidRPr="003715A5">
        <w:rPr>
          <w:rFonts w:ascii="Calibri" w:hAnsi="Calibri" w:cs="Calibri"/>
          <w:bCs/>
        </w:rPr>
        <w:tab/>
      </w:r>
      <w:r>
        <w:rPr>
          <w:rFonts w:ascii="Calibri" w:hAnsi="Calibri" w:cs="Calibri"/>
          <w:bCs/>
        </w:rPr>
        <w:t xml:space="preserve"> </w:t>
      </w:r>
      <w:r w:rsidR="0085333F">
        <w:rPr>
          <w:rFonts w:ascii="Calibri" w:hAnsi="Calibri" w:cs="Calibri"/>
          <w:bCs/>
          <w:color w:val="000000"/>
        </w:rPr>
        <w:t>All’interno delle compagini che prenderanno parte alla Coppa Italia, potrà essere inserito un atleta vedente, il cui utilizzo è così regolamentato:</w:t>
      </w:r>
    </w:p>
    <w:p w14:paraId="5132B3BD" w14:textId="77777777" w:rsidR="0085333F" w:rsidRDefault="0085333F" w:rsidP="0085333F">
      <w:pPr>
        <w:pStyle w:val="Paragrafoelenco"/>
        <w:numPr>
          <w:ilvl w:val="0"/>
          <w:numId w:val="4"/>
        </w:numPr>
        <w:tabs>
          <w:tab w:val="left" w:pos="709"/>
        </w:tabs>
        <w:ind w:left="709" w:hanging="283"/>
        <w:jc w:val="both"/>
        <w:rPr>
          <w:rFonts w:ascii="Calibri" w:hAnsi="Calibri" w:cs="Calibri"/>
          <w:bCs/>
          <w:color w:val="000000"/>
        </w:rPr>
      </w:pPr>
      <w:r>
        <w:rPr>
          <w:rFonts w:ascii="Calibri" w:hAnsi="Calibri" w:cs="Calibri"/>
          <w:bCs/>
          <w:color w:val="000000"/>
        </w:rPr>
        <w:t xml:space="preserve">Dovrà essere </w:t>
      </w:r>
      <w:proofErr w:type="gramStart"/>
      <w:r>
        <w:rPr>
          <w:rFonts w:ascii="Calibri" w:hAnsi="Calibri" w:cs="Calibri"/>
          <w:bCs/>
          <w:color w:val="000000"/>
        </w:rPr>
        <w:t>sempre  lo</w:t>
      </w:r>
      <w:proofErr w:type="gramEnd"/>
      <w:r>
        <w:rPr>
          <w:rFonts w:ascii="Calibri" w:hAnsi="Calibri" w:cs="Calibri"/>
          <w:bCs/>
          <w:color w:val="000000"/>
        </w:rPr>
        <w:t xml:space="preserve"> stesso per tutta la durata della </w:t>
      </w:r>
      <w:r>
        <w:rPr>
          <w:rFonts w:ascii="Calibri" w:hAnsi="Calibri" w:cs="Calibri"/>
          <w:bCs/>
        </w:rPr>
        <w:t>Coppa Italia;</w:t>
      </w:r>
    </w:p>
    <w:p w14:paraId="21263CCB" w14:textId="77777777" w:rsidR="0085333F" w:rsidRDefault="0085333F" w:rsidP="0085333F">
      <w:pPr>
        <w:pStyle w:val="Paragrafoelenco"/>
        <w:numPr>
          <w:ilvl w:val="0"/>
          <w:numId w:val="4"/>
        </w:numPr>
        <w:tabs>
          <w:tab w:val="left" w:pos="709"/>
        </w:tabs>
        <w:ind w:left="709" w:hanging="283"/>
        <w:jc w:val="both"/>
        <w:rPr>
          <w:rFonts w:ascii="Calibri" w:hAnsi="Calibri" w:cs="Calibri"/>
          <w:bCs/>
          <w:color w:val="000000"/>
        </w:rPr>
      </w:pPr>
      <w:r>
        <w:rPr>
          <w:rFonts w:ascii="Calibri" w:hAnsi="Calibri" w:cs="Calibri"/>
          <w:bCs/>
          <w:color w:val="000000"/>
        </w:rPr>
        <w:t>è tenuto ad indossare il medesimo equipaggiamento previsto per l’atleta non vedente, con l’aggiunta dei tamponi oculari che dovranno essere posti sotto la mascherina omologata;</w:t>
      </w:r>
    </w:p>
    <w:p w14:paraId="52F6F722" w14:textId="77777777" w:rsidR="0085333F" w:rsidRDefault="0085333F" w:rsidP="0085333F">
      <w:pPr>
        <w:pStyle w:val="Paragrafoelenco"/>
        <w:numPr>
          <w:ilvl w:val="0"/>
          <w:numId w:val="4"/>
        </w:numPr>
        <w:tabs>
          <w:tab w:val="left" w:pos="709"/>
        </w:tabs>
        <w:ind w:left="709" w:hanging="283"/>
        <w:jc w:val="both"/>
        <w:rPr>
          <w:rFonts w:ascii="Calibri" w:hAnsi="Calibri" w:cs="Calibri"/>
          <w:bCs/>
          <w:color w:val="000000"/>
        </w:rPr>
      </w:pPr>
      <w:r>
        <w:rPr>
          <w:rFonts w:ascii="Calibri" w:hAnsi="Calibri" w:cs="Calibri"/>
          <w:bCs/>
          <w:color w:val="000000"/>
        </w:rPr>
        <w:t>dovrà essere facilmente riconoscibile attraverso una fascia, che dovrà essere posta su entrambe le braccia, contrastante i colori della maglia sociale da gioco;</w:t>
      </w:r>
    </w:p>
    <w:p w14:paraId="6773C6D0" w14:textId="77777777" w:rsidR="0085333F" w:rsidRDefault="0085333F" w:rsidP="0085333F">
      <w:pPr>
        <w:pStyle w:val="Paragrafoelenco"/>
        <w:numPr>
          <w:ilvl w:val="0"/>
          <w:numId w:val="4"/>
        </w:numPr>
        <w:tabs>
          <w:tab w:val="left" w:pos="709"/>
        </w:tabs>
        <w:ind w:left="709" w:hanging="283"/>
        <w:jc w:val="both"/>
        <w:rPr>
          <w:rFonts w:ascii="Calibri" w:hAnsi="Calibri" w:cs="Calibri"/>
          <w:bCs/>
          <w:color w:val="000000"/>
        </w:rPr>
      </w:pPr>
      <w:r>
        <w:rPr>
          <w:rFonts w:ascii="Calibri" w:hAnsi="Calibri" w:cs="Calibri"/>
          <w:bCs/>
          <w:color w:val="000000"/>
        </w:rPr>
        <w:t>dovrà attenersi scrupolosamente alle vigenti regole di gioco e sarà passibile, come i giocatori non vedenti, di provvedimenti disciplinari.</w:t>
      </w:r>
    </w:p>
    <w:p w14:paraId="2DD5793A" w14:textId="5F9F163E" w:rsidR="00AB52B0" w:rsidRDefault="00AB52B0" w:rsidP="00AB52B0">
      <w:pPr>
        <w:tabs>
          <w:tab w:val="left" w:pos="426"/>
        </w:tabs>
        <w:ind w:left="426" w:hanging="426"/>
        <w:jc w:val="both"/>
        <w:rPr>
          <w:rFonts w:ascii="Calibri" w:hAnsi="Calibri" w:cs="Calibri"/>
        </w:rPr>
      </w:pPr>
    </w:p>
    <w:p w14:paraId="71987079" w14:textId="77777777" w:rsidR="00AB52B0" w:rsidRDefault="00AB52B0" w:rsidP="00AB52B0">
      <w:pPr>
        <w:ind w:left="284" w:hanging="284"/>
        <w:jc w:val="both"/>
        <w:rPr>
          <w:rFonts w:ascii="Calibri" w:hAnsi="Calibri" w:cs="Calibri"/>
        </w:rPr>
      </w:pPr>
    </w:p>
    <w:p w14:paraId="001FB9F6" w14:textId="77777777" w:rsidR="00AB52B0" w:rsidRDefault="00AB52B0" w:rsidP="00AB52B0">
      <w:pPr>
        <w:tabs>
          <w:tab w:val="left" w:pos="426"/>
        </w:tabs>
        <w:ind w:left="426" w:hanging="426"/>
        <w:jc w:val="both"/>
        <w:rPr>
          <w:rFonts w:ascii="Calibri" w:hAnsi="Calibri" w:cs="Calibri"/>
        </w:rPr>
      </w:pPr>
      <w:r>
        <w:rPr>
          <w:rFonts w:ascii="Calibri" w:hAnsi="Calibri" w:cs="Calibri"/>
        </w:rPr>
        <w:t>4)   Al termine di detta operazione, la manifestazione verrà disputata con le Società che vi avranno aderito, sempre che queste siano in numero di 4.</w:t>
      </w:r>
    </w:p>
    <w:p w14:paraId="5C2DCA56" w14:textId="77777777" w:rsidR="00AB52B0" w:rsidRDefault="00AB52B0" w:rsidP="00AB52B0">
      <w:pPr>
        <w:ind w:left="284" w:hanging="284"/>
        <w:jc w:val="both"/>
        <w:rPr>
          <w:rFonts w:ascii="Calibri" w:hAnsi="Calibri" w:cs="Calibri"/>
        </w:rPr>
      </w:pPr>
    </w:p>
    <w:p w14:paraId="63B83961" w14:textId="5673AC78" w:rsidR="00AB52B0" w:rsidRDefault="00AB52B0" w:rsidP="00AB52B0">
      <w:pPr>
        <w:tabs>
          <w:tab w:val="left" w:pos="426"/>
        </w:tabs>
        <w:ind w:left="426" w:hanging="426"/>
        <w:jc w:val="both"/>
        <w:rPr>
          <w:rFonts w:ascii="Calibri" w:hAnsi="Calibri" w:cs="Calibri"/>
        </w:rPr>
      </w:pPr>
      <w:r>
        <w:rPr>
          <w:rFonts w:ascii="Calibri" w:hAnsi="Calibri" w:cs="Calibri"/>
        </w:rPr>
        <w:t>5)</w:t>
      </w:r>
      <w:r>
        <w:rPr>
          <w:rFonts w:ascii="Calibri" w:hAnsi="Calibri" w:cs="Calibri"/>
        </w:rPr>
        <w:tab/>
        <w:t>Le Società che dispongono di un elevato numero di atleti, possono formare la composizione della Squadra partecipante alla Coppa Italia, attingendo i giocatori dalle diverse compagini che andranno a disputare il Campionato</w:t>
      </w:r>
      <w:r w:rsidR="00264D9E">
        <w:rPr>
          <w:rFonts w:ascii="Calibri" w:hAnsi="Calibri" w:cs="Calibri"/>
        </w:rPr>
        <w:t xml:space="preserve"> secondo la formula del prestito</w:t>
      </w:r>
      <w:r>
        <w:rPr>
          <w:rFonts w:ascii="Calibri" w:hAnsi="Calibri" w:cs="Calibri"/>
        </w:rPr>
        <w:t>.</w:t>
      </w:r>
    </w:p>
    <w:p w14:paraId="2D7E3B4C" w14:textId="77777777" w:rsidR="00AB52B0" w:rsidRDefault="00AB52B0" w:rsidP="00AB52B0">
      <w:pPr>
        <w:ind w:left="284" w:hanging="284"/>
        <w:jc w:val="both"/>
        <w:rPr>
          <w:rFonts w:ascii="Calibri" w:hAnsi="Calibri" w:cs="Calibri"/>
        </w:rPr>
      </w:pPr>
    </w:p>
    <w:p w14:paraId="5EB58C27" w14:textId="77777777" w:rsidR="00AB52B0" w:rsidRDefault="00AB52B0" w:rsidP="00AB52B0">
      <w:pPr>
        <w:tabs>
          <w:tab w:val="left" w:pos="426"/>
        </w:tabs>
        <w:ind w:left="426" w:hanging="426"/>
        <w:jc w:val="both"/>
        <w:rPr>
          <w:rFonts w:ascii="Calibri" w:hAnsi="Calibri" w:cs="Calibri"/>
        </w:rPr>
      </w:pPr>
      <w:r>
        <w:rPr>
          <w:rFonts w:ascii="Calibri" w:hAnsi="Calibri" w:cs="Calibri"/>
        </w:rPr>
        <w:t>6)</w:t>
      </w:r>
      <w:r>
        <w:rPr>
          <w:rFonts w:ascii="Calibri" w:hAnsi="Calibri" w:cs="Calibri"/>
        </w:rPr>
        <w:tab/>
        <w:t xml:space="preserve">La prima fase prevede un girone all’italiana (a singolo turno) tra tutte le compagini iscritte alla competizione. </w:t>
      </w:r>
    </w:p>
    <w:p w14:paraId="75CEA130" w14:textId="77777777" w:rsidR="00AB52B0" w:rsidRDefault="00AB52B0" w:rsidP="00AB52B0">
      <w:pPr>
        <w:tabs>
          <w:tab w:val="left" w:pos="426"/>
        </w:tabs>
        <w:jc w:val="both"/>
        <w:rPr>
          <w:rFonts w:ascii="Calibri" w:hAnsi="Calibri" w:cs="Calibri"/>
        </w:rPr>
      </w:pPr>
      <w:r>
        <w:rPr>
          <w:rFonts w:ascii="Calibri" w:hAnsi="Calibri" w:cs="Calibri"/>
        </w:rPr>
        <w:t xml:space="preserve"> </w:t>
      </w:r>
    </w:p>
    <w:p w14:paraId="17C16A9B" w14:textId="3CF86260" w:rsidR="00AB52B0" w:rsidRDefault="00AB52B0" w:rsidP="00A5680B">
      <w:pPr>
        <w:tabs>
          <w:tab w:val="left" w:pos="426"/>
        </w:tabs>
        <w:ind w:left="426" w:hanging="426"/>
        <w:jc w:val="both"/>
        <w:rPr>
          <w:rFonts w:ascii="Calibri" w:hAnsi="Calibri" w:cs="Calibri"/>
        </w:rPr>
      </w:pPr>
      <w:r>
        <w:rPr>
          <w:rFonts w:ascii="Calibri" w:hAnsi="Calibri" w:cs="Calibri"/>
        </w:rPr>
        <w:t>7)</w:t>
      </w:r>
      <w:r>
        <w:rPr>
          <w:rFonts w:ascii="Calibri" w:hAnsi="Calibri" w:cs="Calibri"/>
        </w:rPr>
        <w:tab/>
        <w:t xml:space="preserve">Dopo la disputa di un girone “all’Italiana” di sola andata, si accederà alla seconda fase con la </w:t>
      </w:r>
      <w:proofErr w:type="gramStart"/>
      <w:r>
        <w:rPr>
          <w:rFonts w:ascii="Calibri" w:hAnsi="Calibri" w:cs="Calibri"/>
        </w:rPr>
        <w:t xml:space="preserve">disputa </w:t>
      </w:r>
      <w:r w:rsidR="00A5680B">
        <w:rPr>
          <w:rFonts w:ascii="Calibri" w:hAnsi="Calibri" w:cs="Calibri"/>
        </w:rPr>
        <w:t xml:space="preserve"> </w:t>
      </w:r>
      <w:r>
        <w:rPr>
          <w:rFonts w:ascii="Calibri" w:hAnsi="Calibri" w:cs="Calibri"/>
        </w:rPr>
        <w:t>delle</w:t>
      </w:r>
      <w:proofErr w:type="gramEnd"/>
      <w:r>
        <w:rPr>
          <w:rFonts w:ascii="Calibri" w:hAnsi="Calibri" w:cs="Calibri"/>
        </w:rPr>
        <w:t xml:space="preserve"> due finali 1°- 2° posto e 3° - 4° posto.</w:t>
      </w:r>
    </w:p>
    <w:p w14:paraId="72238549" w14:textId="77777777" w:rsidR="00AB52B0" w:rsidRDefault="00AB52B0" w:rsidP="00AB52B0">
      <w:pPr>
        <w:ind w:left="284" w:hanging="284"/>
        <w:jc w:val="both"/>
        <w:rPr>
          <w:rFonts w:ascii="Calibri" w:hAnsi="Calibri" w:cs="Calibri"/>
        </w:rPr>
      </w:pPr>
    </w:p>
    <w:p w14:paraId="57BD3E93" w14:textId="77777777" w:rsidR="00AB52B0" w:rsidRDefault="00AB52B0" w:rsidP="00AB52B0">
      <w:pPr>
        <w:tabs>
          <w:tab w:val="left" w:pos="426"/>
        </w:tabs>
        <w:ind w:left="426" w:hanging="426"/>
        <w:jc w:val="both"/>
        <w:rPr>
          <w:rFonts w:ascii="Calibri" w:hAnsi="Calibri" w:cs="Calibri"/>
        </w:rPr>
      </w:pPr>
      <w:r>
        <w:rPr>
          <w:rFonts w:ascii="Calibri" w:hAnsi="Calibri" w:cs="Calibri"/>
        </w:rPr>
        <w:t>8)</w:t>
      </w:r>
      <w:r>
        <w:rPr>
          <w:rFonts w:ascii="Calibri" w:hAnsi="Calibri" w:cs="Calibri"/>
        </w:rPr>
        <w:tab/>
        <w:t xml:space="preserve">Dopo la prima fase verranno attribuiti n. </w:t>
      </w:r>
      <w:r>
        <w:rPr>
          <w:rFonts w:ascii="Calibri" w:hAnsi="Calibri" w:cs="Calibri"/>
          <w:b/>
        </w:rPr>
        <w:t>3</w:t>
      </w:r>
      <w:r>
        <w:rPr>
          <w:rFonts w:ascii="Calibri" w:hAnsi="Calibri" w:cs="Calibri"/>
        </w:rPr>
        <w:t xml:space="preserve"> punti, in caso di vittoria, n. </w:t>
      </w:r>
      <w:r>
        <w:rPr>
          <w:rFonts w:ascii="Calibri" w:hAnsi="Calibri" w:cs="Calibri"/>
          <w:b/>
        </w:rPr>
        <w:t>1</w:t>
      </w:r>
      <w:r>
        <w:rPr>
          <w:rFonts w:ascii="Calibri" w:hAnsi="Calibri" w:cs="Calibri"/>
        </w:rPr>
        <w:t xml:space="preserve"> punto, in caso di pareggio e n. </w:t>
      </w:r>
      <w:r>
        <w:rPr>
          <w:rFonts w:ascii="Calibri" w:hAnsi="Calibri" w:cs="Calibri"/>
          <w:b/>
        </w:rPr>
        <w:t>0</w:t>
      </w:r>
      <w:r>
        <w:rPr>
          <w:rFonts w:ascii="Calibri" w:hAnsi="Calibri" w:cs="Calibri"/>
        </w:rPr>
        <w:t xml:space="preserve"> punti in caso di sconfitta.</w:t>
      </w:r>
    </w:p>
    <w:p w14:paraId="12166D63" w14:textId="77777777" w:rsidR="00AB52B0" w:rsidRDefault="00AB52B0" w:rsidP="00AB52B0">
      <w:pPr>
        <w:ind w:left="284" w:hanging="284"/>
        <w:jc w:val="both"/>
        <w:rPr>
          <w:rFonts w:ascii="Calibri" w:hAnsi="Calibri" w:cs="Calibri"/>
        </w:rPr>
      </w:pPr>
    </w:p>
    <w:p w14:paraId="016F3C98" w14:textId="77777777" w:rsidR="00AB52B0" w:rsidRDefault="00AB52B0" w:rsidP="00AB52B0">
      <w:pPr>
        <w:tabs>
          <w:tab w:val="left" w:pos="426"/>
        </w:tabs>
        <w:ind w:left="426" w:hanging="426"/>
        <w:jc w:val="both"/>
        <w:rPr>
          <w:rFonts w:ascii="Calibri" w:hAnsi="Calibri" w:cs="Calibri"/>
        </w:rPr>
      </w:pPr>
      <w:r>
        <w:rPr>
          <w:rFonts w:ascii="Calibri" w:hAnsi="Calibri" w:cs="Calibri"/>
        </w:rPr>
        <w:t xml:space="preserve">9) </w:t>
      </w:r>
      <w:r>
        <w:rPr>
          <w:rFonts w:ascii="Calibri" w:hAnsi="Calibri" w:cs="Calibri"/>
        </w:rPr>
        <w:tab/>
        <w:t>Per la determinazione del piazzamento, si applica quanto segue:</w:t>
      </w:r>
    </w:p>
    <w:p w14:paraId="23744D97" w14:textId="77777777" w:rsidR="00AB52B0" w:rsidRDefault="00AB52B0" w:rsidP="00AB52B0">
      <w:pPr>
        <w:numPr>
          <w:ilvl w:val="1"/>
          <w:numId w:val="2"/>
        </w:numPr>
        <w:tabs>
          <w:tab w:val="clear" w:pos="1440"/>
          <w:tab w:val="left" w:pos="709"/>
        </w:tabs>
        <w:ind w:left="709" w:hanging="283"/>
        <w:jc w:val="both"/>
        <w:rPr>
          <w:rFonts w:ascii="Calibri" w:hAnsi="Calibri" w:cs="Calibri"/>
        </w:rPr>
      </w:pPr>
      <w:r>
        <w:rPr>
          <w:rFonts w:ascii="Calibri" w:hAnsi="Calibri" w:cs="Calibri"/>
        </w:rPr>
        <w:lastRenderedPageBreak/>
        <w:t>Parità di punteggio tra due squadre:</w:t>
      </w:r>
    </w:p>
    <w:p w14:paraId="3FD16070" w14:textId="77777777" w:rsidR="00AB52B0" w:rsidRDefault="00AB52B0" w:rsidP="00AB52B0">
      <w:pPr>
        <w:numPr>
          <w:ilvl w:val="2"/>
          <w:numId w:val="2"/>
        </w:numPr>
        <w:tabs>
          <w:tab w:val="clear" w:pos="2340"/>
        </w:tabs>
        <w:ind w:left="993" w:hanging="284"/>
        <w:jc w:val="both"/>
        <w:rPr>
          <w:rFonts w:ascii="Calibri" w:hAnsi="Calibri" w:cs="Calibri"/>
        </w:rPr>
      </w:pPr>
      <w:r>
        <w:rPr>
          <w:rFonts w:ascii="Calibri" w:hAnsi="Calibri" w:cs="Calibri"/>
        </w:rPr>
        <w:t>punteggio maturato nello scontro diretto;</w:t>
      </w:r>
    </w:p>
    <w:p w14:paraId="5E6D9213" w14:textId="77777777" w:rsidR="00AB52B0" w:rsidRDefault="00AB52B0" w:rsidP="00AB52B0">
      <w:pPr>
        <w:numPr>
          <w:ilvl w:val="2"/>
          <w:numId w:val="2"/>
        </w:numPr>
        <w:tabs>
          <w:tab w:val="clear" w:pos="2340"/>
        </w:tabs>
        <w:ind w:left="993" w:hanging="284"/>
        <w:jc w:val="both"/>
        <w:rPr>
          <w:rFonts w:ascii="Calibri" w:hAnsi="Calibri" w:cs="Calibri"/>
        </w:rPr>
      </w:pPr>
      <w:bookmarkStart w:id="0" w:name="OLE_LINK1"/>
      <w:r>
        <w:rPr>
          <w:rFonts w:ascii="Calibri" w:hAnsi="Calibri" w:cs="Calibri"/>
        </w:rPr>
        <w:t>in caso di parità di cui al punto a), verrà considerata la differenza reti globale;</w:t>
      </w:r>
    </w:p>
    <w:p w14:paraId="2C89BBEB" w14:textId="77777777" w:rsidR="00AB52B0" w:rsidRDefault="00AB52B0" w:rsidP="00AB52B0">
      <w:pPr>
        <w:numPr>
          <w:ilvl w:val="2"/>
          <w:numId w:val="2"/>
        </w:numPr>
        <w:tabs>
          <w:tab w:val="clear" w:pos="2340"/>
        </w:tabs>
        <w:ind w:left="993" w:hanging="284"/>
        <w:jc w:val="both"/>
        <w:rPr>
          <w:rFonts w:ascii="Calibri" w:hAnsi="Calibri" w:cs="Calibri"/>
        </w:rPr>
      </w:pPr>
      <w:r>
        <w:rPr>
          <w:rFonts w:ascii="Calibri" w:hAnsi="Calibri" w:cs="Calibri"/>
        </w:rPr>
        <w:t>in caso di parità di cui al punto b), verrà considerato il maggior numero di reti segnate;</w:t>
      </w:r>
    </w:p>
    <w:p w14:paraId="3AFAF81E" w14:textId="77777777" w:rsidR="00AB52B0" w:rsidRDefault="00AB52B0" w:rsidP="00AB52B0">
      <w:pPr>
        <w:numPr>
          <w:ilvl w:val="2"/>
          <w:numId w:val="2"/>
        </w:numPr>
        <w:tabs>
          <w:tab w:val="clear" w:pos="2340"/>
        </w:tabs>
        <w:ind w:left="993" w:hanging="284"/>
        <w:jc w:val="both"/>
        <w:rPr>
          <w:rFonts w:ascii="Calibri" w:hAnsi="Calibri" w:cs="Calibri"/>
        </w:rPr>
      </w:pPr>
      <w:r>
        <w:rPr>
          <w:rFonts w:ascii="Calibri" w:hAnsi="Calibri" w:cs="Calibri"/>
        </w:rPr>
        <w:t>in caso di parità di cui al punto c), verrà effettuato il sorteggio.</w:t>
      </w:r>
    </w:p>
    <w:p w14:paraId="490D7742" w14:textId="77777777" w:rsidR="00AB52B0" w:rsidRDefault="00AB52B0" w:rsidP="00AB52B0">
      <w:pPr>
        <w:numPr>
          <w:ilvl w:val="1"/>
          <w:numId w:val="2"/>
        </w:numPr>
        <w:tabs>
          <w:tab w:val="clear" w:pos="1440"/>
          <w:tab w:val="left" w:pos="709"/>
        </w:tabs>
        <w:ind w:left="709" w:hanging="283"/>
        <w:jc w:val="both"/>
        <w:rPr>
          <w:rFonts w:ascii="Calibri" w:hAnsi="Calibri" w:cs="Calibri"/>
        </w:rPr>
      </w:pPr>
      <w:r>
        <w:rPr>
          <w:rFonts w:ascii="Calibri" w:hAnsi="Calibri" w:cs="Calibri"/>
        </w:rPr>
        <w:t>Par</w:t>
      </w:r>
      <w:bookmarkEnd w:id="0"/>
      <w:r>
        <w:rPr>
          <w:rFonts w:ascii="Calibri" w:hAnsi="Calibri" w:cs="Calibri"/>
        </w:rPr>
        <w:t xml:space="preserve">ità di punteggio fra </w:t>
      </w:r>
      <w:proofErr w:type="gramStart"/>
      <w:r>
        <w:rPr>
          <w:rFonts w:ascii="Calibri" w:hAnsi="Calibri" w:cs="Calibri"/>
        </w:rPr>
        <w:t>3</w:t>
      </w:r>
      <w:proofErr w:type="gramEnd"/>
      <w:r>
        <w:rPr>
          <w:rFonts w:ascii="Calibri" w:hAnsi="Calibri" w:cs="Calibri"/>
        </w:rPr>
        <w:t xml:space="preserve"> o più squadre:</w:t>
      </w:r>
    </w:p>
    <w:p w14:paraId="24A4E915" w14:textId="77777777" w:rsidR="00AB52B0" w:rsidRDefault="00AB52B0" w:rsidP="00AB52B0">
      <w:pPr>
        <w:numPr>
          <w:ilvl w:val="2"/>
          <w:numId w:val="2"/>
        </w:numPr>
        <w:tabs>
          <w:tab w:val="clear" w:pos="2340"/>
          <w:tab w:val="left" w:pos="993"/>
        </w:tabs>
        <w:ind w:left="993" w:hanging="284"/>
        <w:jc w:val="both"/>
        <w:rPr>
          <w:rFonts w:ascii="Calibri" w:hAnsi="Calibri" w:cs="Calibri"/>
        </w:rPr>
      </w:pPr>
      <w:r>
        <w:rPr>
          <w:rFonts w:ascii="Calibri" w:hAnsi="Calibri" w:cs="Calibri"/>
        </w:rPr>
        <w:t>Verrà stilata una classifica sulla base dei risultati ottenuti negli scontri diretti tra tutte le squadre a pari punteggio in classifica;</w:t>
      </w:r>
    </w:p>
    <w:p w14:paraId="658E96C1" w14:textId="77777777" w:rsidR="00AB52B0" w:rsidRDefault="00AB52B0" w:rsidP="00AB52B0">
      <w:pPr>
        <w:numPr>
          <w:ilvl w:val="2"/>
          <w:numId w:val="2"/>
        </w:numPr>
        <w:tabs>
          <w:tab w:val="clear" w:pos="2340"/>
          <w:tab w:val="left" w:pos="993"/>
        </w:tabs>
        <w:ind w:left="993" w:hanging="284"/>
        <w:jc w:val="both"/>
        <w:rPr>
          <w:rFonts w:ascii="Calibri" w:hAnsi="Calibri" w:cs="Calibri"/>
        </w:rPr>
      </w:pPr>
      <w:r>
        <w:rPr>
          <w:rFonts w:ascii="Calibri" w:hAnsi="Calibri" w:cs="Calibri"/>
        </w:rPr>
        <w:t>In caso di parità di cui al punto a), verrà considerata la differenza reti ottenuta negli scontri diretti tra tutte le squadre pari in classifica;</w:t>
      </w:r>
    </w:p>
    <w:p w14:paraId="2A3A58EF" w14:textId="77777777" w:rsidR="00AB52B0" w:rsidRDefault="00AB52B0" w:rsidP="00AB52B0">
      <w:pPr>
        <w:numPr>
          <w:ilvl w:val="2"/>
          <w:numId w:val="2"/>
        </w:numPr>
        <w:tabs>
          <w:tab w:val="clear" w:pos="2340"/>
          <w:tab w:val="left" w:pos="993"/>
        </w:tabs>
        <w:ind w:left="993" w:hanging="284"/>
        <w:jc w:val="both"/>
        <w:rPr>
          <w:rFonts w:ascii="Calibri" w:hAnsi="Calibri" w:cs="Calibri"/>
        </w:rPr>
      </w:pPr>
      <w:r>
        <w:rPr>
          <w:rFonts w:ascii="Calibri" w:hAnsi="Calibri" w:cs="Calibri"/>
        </w:rPr>
        <w:t>in caso di parità di cui al punto b), verrà considerata la differenza reti globale;</w:t>
      </w:r>
    </w:p>
    <w:p w14:paraId="1B72951B" w14:textId="77777777" w:rsidR="00AB52B0" w:rsidRDefault="00AB52B0" w:rsidP="00AB52B0">
      <w:pPr>
        <w:numPr>
          <w:ilvl w:val="2"/>
          <w:numId w:val="2"/>
        </w:numPr>
        <w:tabs>
          <w:tab w:val="clear" w:pos="2340"/>
          <w:tab w:val="left" w:pos="993"/>
        </w:tabs>
        <w:ind w:left="993" w:hanging="284"/>
        <w:jc w:val="both"/>
        <w:rPr>
          <w:rFonts w:ascii="Calibri" w:hAnsi="Calibri" w:cs="Calibri"/>
        </w:rPr>
      </w:pPr>
      <w:r>
        <w:rPr>
          <w:rFonts w:ascii="Calibri" w:hAnsi="Calibri" w:cs="Calibri"/>
        </w:rPr>
        <w:t>in caso di parità di cui al punto c), verrà considerato il maggior numero di reti segnate;</w:t>
      </w:r>
    </w:p>
    <w:p w14:paraId="15CEDCD7" w14:textId="77777777" w:rsidR="00AB52B0" w:rsidRDefault="00AB52B0" w:rsidP="00AB52B0">
      <w:pPr>
        <w:numPr>
          <w:ilvl w:val="2"/>
          <w:numId w:val="2"/>
        </w:numPr>
        <w:tabs>
          <w:tab w:val="clear" w:pos="2340"/>
          <w:tab w:val="left" w:pos="993"/>
        </w:tabs>
        <w:ind w:left="993" w:hanging="284"/>
        <w:jc w:val="both"/>
        <w:rPr>
          <w:rFonts w:ascii="Calibri" w:hAnsi="Calibri" w:cs="Calibri"/>
        </w:rPr>
      </w:pPr>
      <w:r>
        <w:rPr>
          <w:rFonts w:ascii="Calibri" w:hAnsi="Calibri" w:cs="Calibri"/>
        </w:rPr>
        <w:t>in caso di parità di cui al punto d), verrà effettuato il sorteggio.</w:t>
      </w:r>
    </w:p>
    <w:p w14:paraId="3BFAE824" w14:textId="77777777" w:rsidR="00AB52B0" w:rsidRDefault="00AB52B0" w:rsidP="00AB52B0">
      <w:pPr>
        <w:ind w:left="993"/>
        <w:jc w:val="both"/>
        <w:rPr>
          <w:rFonts w:ascii="Calibri" w:hAnsi="Calibri" w:cs="Calibri"/>
        </w:rPr>
      </w:pPr>
    </w:p>
    <w:p w14:paraId="23A88439" w14:textId="77777777" w:rsidR="00AB52B0" w:rsidRDefault="00AB52B0" w:rsidP="00AB52B0">
      <w:pPr>
        <w:tabs>
          <w:tab w:val="left" w:pos="426"/>
        </w:tabs>
        <w:ind w:left="426" w:hanging="426"/>
        <w:jc w:val="both"/>
        <w:rPr>
          <w:rFonts w:ascii="Calibri" w:hAnsi="Calibri" w:cs="Calibri"/>
        </w:rPr>
      </w:pPr>
      <w:r>
        <w:rPr>
          <w:rFonts w:ascii="Calibri" w:hAnsi="Calibri" w:cs="Calibri"/>
        </w:rPr>
        <w:t>10)</w:t>
      </w:r>
      <w:r>
        <w:rPr>
          <w:rFonts w:ascii="Calibri" w:hAnsi="Calibri" w:cs="Calibri"/>
        </w:rPr>
        <w:tab/>
        <w:t xml:space="preserve">Per quanto riguarda gli incontri “Finali”, nell’ipotesi in cui dovessero terminare in parità, vedranno la loro naturale conclusione con l’effettuazione di </w:t>
      </w:r>
      <w:r>
        <w:rPr>
          <w:rFonts w:ascii="Calibri" w:hAnsi="Calibri" w:cs="Calibri"/>
          <w:b/>
        </w:rPr>
        <w:t>2</w:t>
      </w:r>
      <w:r>
        <w:rPr>
          <w:rFonts w:ascii="Calibri" w:hAnsi="Calibri" w:cs="Calibri"/>
        </w:rPr>
        <w:t xml:space="preserve"> tempi supplementari della durata di </w:t>
      </w:r>
      <w:r>
        <w:rPr>
          <w:rFonts w:ascii="Calibri" w:hAnsi="Calibri" w:cs="Calibri"/>
          <w:b/>
        </w:rPr>
        <w:t>2</w:t>
      </w:r>
      <w:r>
        <w:rPr>
          <w:rFonts w:ascii="Calibri" w:hAnsi="Calibri" w:cs="Calibri"/>
        </w:rPr>
        <w:t xml:space="preserve"> minuti cadauno.</w:t>
      </w:r>
    </w:p>
    <w:p w14:paraId="12E53BB4" w14:textId="77777777" w:rsidR="00AB52B0" w:rsidRDefault="00AB52B0" w:rsidP="00AB52B0">
      <w:pPr>
        <w:ind w:left="426"/>
        <w:jc w:val="both"/>
        <w:rPr>
          <w:rFonts w:ascii="Calibri" w:hAnsi="Calibri" w:cs="Calibri"/>
        </w:rPr>
      </w:pPr>
      <w:r>
        <w:rPr>
          <w:rFonts w:ascii="Calibri" w:hAnsi="Calibri" w:cs="Calibri"/>
        </w:rPr>
        <w:t>In caso di ulteriore parità verranno effettuati i tiri di rigore, secondo le modalità previste dal Regolamento Internazionale.</w:t>
      </w:r>
    </w:p>
    <w:p w14:paraId="7F301651" w14:textId="77777777" w:rsidR="00AB52B0" w:rsidRDefault="00AB52B0" w:rsidP="00AB52B0">
      <w:pPr>
        <w:ind w:left="426"/>
        <w:jc w:val="both"/>
        <w:rPr>
          <w:rFonts w:ascii="Calibri" w:hAnsi="Calibri" w:cs="Calibri"/>
        </w:rPr>
      </w:pPr>
    </w:p>
    <w:p w14:paraId="72D52EE3" w14:textId="77777777" w:rsidR="00AB52B0" w:rsidRDefault="00AB52B0" w:rsidP="00AB52B0">
      <w:pPr>
        <w:tabs>
          <w:tab w:val="left" w:pos="426"/>
        </w:tabs>
        <w:ind w:left="426" w:hanging="426"/>
        <w:jc w:val="both"/>
        <w:rPr>
          <w:rFonts w:ascii="Calibri" w:hAnsi="Calibri" w:cs="Arial"/>
        </w:rPr>
      </w:pPr>
      <w:r w:rsidRPr="001B3F96">
        <w:rPr>
          <w:rFonts w:ascii="Calibri" w:hAnsi="Calibri" w:cs="Calibri"/>
        </w:rPr>
        <w:t>11)</w:t>
      </w:r>
      <w:r w:rsidRPr="001B3F96">
        <w:rPr>
          <w:rFonts w:ascii="Calibri" w:hAnsi="Calibri" w:cs="Calibri"/>
        </w:rPr>
        <w:tab/>
      </w:r>
      <w:r w:rsidRPr="001B3F96">
        <w:rPr>
          <w:rFonts w:ascii="Calibri" w:hAnsi="Calibri" w:cs="Arial"/>
        </w:rPr>
        <w:t>L’articolo 10 del regolamento, riguardante il sorteggio, (derogato dalla “nota esplicativa italiana n.10”) viene ripristinato. Questo perché secondo le “Norme Sanitarie Federali”, le squadre non possono accedere al campo di gioco se non per la durata dei rispettivi incontri e quindi sarà cura della Federazione predisporre i calendari, corredati di orario di inizio partite, ai quali le squadre faranno riferimento per effettuare il sorteggio ed il successivo accesso al campo.</w:t>
      </w:r>
    </w:p>
    <w:p w14:paraId="7774B844" w14:textId="77777777" w:rsidR="00AB52B0" w:rsidRDefault="00AB52B0" w:rsidP="00AB52B0">
      <w:pPr>
        <w:tabs>
          <w:tab w:val="left" w:pos="426"/>
        </w:tabs>
        <w:ind w:left="426" w:hanging="426"/>
        <w:jc w:val="both"/>
        <w:rPr>
          <w:rFonts w:ascii="Calibri" w:hAnsi="Calibri" w:cs="Arial"/>
        </w:rPr>
      </w:pPr>
    </w:p>
    <w:p w14:paraId="53CE0801" w14:textId="77777777" w:rsidR="00AB52B0" w:rsidRDefault="00AB52B0" w:rsidP="00AB52B0">
      <w:pPr>
        <w:jc w:val="both"/>
        <w:rPr>
          <w:rFonts w:ascii="Calibri" w:hAnsi="Calibri" w:cs="Calibri"/>
        </w:rPr>
      </w:pPr>
    </w:p>
    <w:p w14:paraId="2215FF95" w14:textId="77777777" w:rsidR="00AB52B0" w:rsidRPr="004526A8" w:rsidRDefault="00AB52B0" w:rsidP="00AB52B0">
      <w:pPr>
        <w:tabs>
          <w:tab w:val="left" w:pos="426"/>
        </w:tabs>
        <w:ind w:left="426" w:hanging="426"/>
        <w:jc w:val="both"/>
        <w:rPr>
          <w:rFonts w:ascii="Calibri" w:hAnsi="Calibri" w:cs="Calibri"/>
        </w:rPr>
      </w:pPr>
      <w:r>
        <w:rPr>
          <w:rFonts w:ascii="Calibri" w:hAnsi="Calibri" w:cs="Calibri"/>
        </w:rPr>
        <w:t>12</w:t>
      </w:r>
      <w:r w:rsidRPr="004526A8">
        <w:rPr>
          <w:rFonts w:ascii="Calibri" w:hAnsi="Calibri" w:cs="Calibri"/>
        </w:rPr>
        <w:t>)</w:t>
      </w:r>
      <w:r w:rsidRPr="004526A8">
        <w:rPr>
          <w:rFonts w:ascii="Calibri" w:hAnsi="Calibri" w:cs="Calibri"/>
        </w:rPr>
        <w:tab/>
        <w:t xml:space="preserve">Il ritiro dalla Coppa Italia, cui la Società si era iscritta, costituisce violazione e comporterà l’esclusione della stessa al diritto di partecipazione alla manifestazione per </w:t>
      </w:r>
      <w:proofErr w:type="gramStart"/>
      <w:r w:rsidRPr="004526A8">
        <w:rPr>
          <w:rFonts w:ascii="Calibri" w:hAnsi="Calibri" w:cs="Calibri"/>
        </w:rPr>
        <w:t>l’anno  successivo</w:t>
      </w:r>
      <w:proofErr w:type="gramEnd"/>
      <w:r w:rsidRPr="004526A8">
        <w:rPr>
          <w:rFonts w:ascii="Calibri" w:hAnsi="Calibri" w:cs="Calibri"/>
        </w:rPr>
        <w:t xml:space="preserve"> al ritiro, nonché l’adozione, da parte del competente Organo di Giustizia, di provvedimenti amministrativi a carico della Società rinunciataria (pagamento di ammenda) e di sanzioni disciplinari a carico dei  Dirigenti responsabili.</w:t>
      </w:r>
    </w:p>
    <w:p w14:paraId="40FABC37" w14:textId="77777777" w:rsidR="00AB52B0" w:rsidRPr="004526A8" w:rsidRDefault="00AB52B0" w:rsidP="00AB52B0">
      <w:pPr>
        <w:pStyle w:val="Default"/>
        <w:ind w:left="426"/>
        <w:jc w:val="both"/>
        <w:rPr>
          <w:rFonts w:ascii="Calibri" w:hAnsi="Calibri" w:cs="Calibri"/>
          <w:bCs/>
          <w:sz w:val="24"/>
          <w:szCs w:val="24"/>
        </w:rPr>
      </w:pPr>
      <w:r w:rsidRPr="004526A8">
        <w:rPr>
          <w:rFonts w:ascii="Calibri" w:hAnsi="Calibri" w:cs="Calibri"/>
          <w:bCs/>
          <w:sz w:val="24"/>
          <w:szCs w:val="24"/>
        </w:rPr>
        <w:t>Le squadre che non si presentassero agli incontri della fase finale, avendone acquisito il diritto, oltre ad essere soggette all’applicazione di quanto sancito dal primo comma del presente articolo, non potranno vedersi riconosciuta loro nemmeno la possibilità di essere considerate quali riserve per la copertura dei posti vacanti.</w:t>
      </w:r>
    </w:p>
    <w:p w14:paraId="6E134F96" w14:textId="77777777" w:rsidR="00AB52B0" w:rsidRDefault="00AB52B0" w:rsidP="00AB52B0">
      <w:pPr>
        <w:pStyle w:val="Default"/>
        <w:ind w:left="284" w:hanging="284"/>
        <w:jc w:val="both"/>
        <w:rPr>
          <w:rFonts w:ascii="Calibri" w:hAnsi="Calibri" w:cs="Calibri"/>
          <w:bCs/>
          <w:sz w:val="24"/>
          <w:szCs w:val="24"/>
        </w:rPr>
      </w:pPr>
    </w:p>
    <w:p w14:paraId="75E123E0" w14:textId="77777777" w:rsidR="00AB52B0" w:rsidRPr="004526A8" w:rsidRDefault="00AB52B0" w:rsidP="00AB52B0">
      <w:pPr>
        <w:pStyle w:val="Default"/>
        <w:tabs>
          <w:tab w:val="left" w:pos="426"/>
        </w:tabs>
        <w:ind w:left="426" w:hanging="426"/>
        <w:jc w:val="both"/>
        <w:rPr>
          <w:rFonts w:ascii="Calibri" w:hAnsi="Calibri" w:cs="Calibri"/>
          <w:sz w:val="24"/>
          <w:szCs w:val="24"/>
        </w:rPr>
      </w:pPr>
      <w:r>
        <w:rPr>
          <w:rFonts w:ascii="Calibri" w:hAnsi="Calibri" w:cs="Calibri"/>
          <w:sz w:val="24"/>
          <w:szCs w:val="24"/>
        </w:rPr>
        <w:t>13</w:t>
      </w:r>
      <w:r w:rsidRPr="004526A8">
        <w:rPr>
          <w:rFonts w:ascii="Calibri" w:hAnsi="Calibri" w:cs="Calibri"/>
          <w:sz w:val="24"/>
          <w:szCs w:val="24"/>
        </w:rPr>
        <w:t>)</w:t>
      </w:r>
      <w:r w:rsidRPr="004526A8">
        <w:rPr>
          <w:rFonts w:ascii="Calibri" w:hAnsi="Calibri" w:cs="Calibri"/>
          <w:sz w:val="24"/>
          <w:szCs w:val="24"/>
        </w:rPr>
        <w:tab/>
        <w:t>La domanda d’iscrizi</w:t>
      </w:r>
      <w:r>
        <w:rPr>
          <w:rFonts w:ascii="Calibri" w:hAnsi="Calibri" w:cs="Calibri"/>
          <w:sz w:val="24"/>
          <w:szCs w:val="24"/>
        </w:rPr>
        <w:t>one alla Coppa Italia di Goalball</w:t>
      </w:r>
      <w:r w:rsidRPr="004526A8">
        <w:rPr>
          <w:rFonts w:ascii="Calibri" w:hAnsi="Calibri" w:cs="Calibri"/>
          <w:sz w:val="24"/>
          <w:szCs w:val="24"/>
        </w:rPr>
        <w:t xml:space="preserve">, deve essere inoltrata o a mezzo raccomandata o a mezzo fax e/o e-mail, entro e non oltre la data stabilita annualmente dal competente Organo Federale, esclusivamente sull’apposito modulo inviato dalla Federazione, chiaramente compilato in </w:t>
      </w:r>
      <w:r w:rsidRPr="004526A8">
        <w:rPr>
          <w:rFonts w:ascii="Calibri" w:hAnsi="Calibri" w:cs="Calibri"/>
          <w:sz w:val="24"/>
          <w:szCs w:val="24"/>
        </w:rPr>
        <w:lastRenderedPageBreak/>
        <w:t xml:space="preserve">ogni sua parte e munito del timbro sociale e della firma del Presidente della Società o di chi lo rappresenta, come risulta dall’atto di affiliazione o </w:t>
      </w:r>
      <w:proofErr w:type="spellStart"/>
      <w:r w:rsidRPr="004526A8">
        <w:rPr>
          <w:rFonts w:ascii="Calibri" w:hAnsi="Calibri" w:cs="Calibri"/>
          <w:sz w:val="24"/>
          <w:szCs w:val="24"/>
        </w:rPr>
        <w:t>riaffiliazione</w:t>
      </w:r>
      <w:proofErr w:type="spellEnd"/>
      <w:r w:rsidRPr="004526A8">
        <w:rPr>
          <w:rFonts w:ascii="Calibri" w:hAnsi="Calibri" w:cs="Calibri"/>
          <w:sz w:val="24"/>
          <w:szCs w:val="24"/>
        </w:rPr>
        <w:t>.</w:t>
      </w:r>
    </w:p>
    <w:p w14:paraId="592A4847" w14:textId="77777777" w:rsidR="00AB52B0" w:rsidRPr="004526A8" w:rsidRDefault="00AB52B0" w:rsidP="00AB52B0">
      <w:pPr>
        <w:pStyle w:val="Default"/>
        <w:ind w:left="426"/>
        <w:jc w:val="both"/>
        <w:rPr>
          <w:rFonts w:ascii="Calibri" w:hAnsi="Calibri" w:cs="Calibri"/>
          <w:sz w:val="24"/>
          <w:szCs w:val="24"/>
        </w:rPr>
      </w:pPr>
      <w:r w:rsidRPr="004526A8">
        <w:rPr>
          <w:rFonts w:ascii="Calibri" w:hAnsi="Calibri" w:cs="Calibri"/>
          <w:sz w:val="24"/>
          <w:szCs w:val="24"/>
        </w:rPr>
        <w:t xml:space="preserve">La domanda deve essere corredata dal versamento della tassa di iscrizione, </w:t>
      </w:r>
      <w:r w:rsidRPr="004526A8">
        <w:rPr>
          <w:rFonts w:ascii="Calibri" w:hAnsi="Calibri" w:cs="Calibri"/>
          <w:sz w:val="24"/>
        </w:rPr>
        <w:t>il cui importo sarà stabilito annualmente dal competente Organo Federale.</w:t>
      </w:r>
    </w:p>
    <w:p w14:paraId="4623A808" w14:textId="77777777" w:rsidR="00AB52B0" w:rsidRPr="004526A8" w:rsidRDefault="00AB52B0" w:rsidP="00AB52B0">
      <w:pPr>
        <w:pStyle w:val="Default"/>
        <w:ind w:left="426"/>
        <w:jc w:val="both"/>
        <w:rPr>
          <w:rFonts w:ascii="Calibri" w:hAnsi="Calibri" w:cs="Calibri"/>
          <w:sz w:val="24"/>
          <w:szCs w:val="24"/>
        </w:rPr>
      </w:pPr>
      <w:r w:rsidRPr="004526A8">
        <w:rPr>
          <w:rFonts w:ascii="Calibri" w:hAnsi="Calibri" w:cs="Calibri"/>
          <w:sz w:val="24"/>
          <w:szCs w:val="24"/>
        </w:rPr>
        <w:t>Le domande non inviate nei termini, o comunque risultanti incomplete, devono ritenersi come non presentate.</w:t>
      </w:r>
    </w:p>
    <w:p w14:paraId="60F20562" w14:textId="77777777" w:rsidR="00AB52B0" w:rsidRDefault="00AB52B0" w:rsidP="00AB52B0">
      <w:pPr>
        <w:pStyle w:val="Default"/>
        <w:ind w:left="426"/>
        <w:jc w:val="both"/>
        <w:rPr>
          <w:rFonts w:ascii="Calibri" w:hAnsi="Calibri" w:cs="Calibri"/>
          <w:sz w:val="24"/>
          <w:szCs w:val="24"/>
        </w:rPr>
      </w:pPr>
      <w:r>
        <w:rPr>
          <w:rFonts w:ascii="Calibri" w:hAnsi="Calibri" w:cs="Calibri"/>
          <w:sz w:val="24"/>
          <w:szCs w:val="24"/>
        </w:rPr>
        <w:t>In caso di contestazione sulla data d’invio, farà fede il timbro postale di spedizione della raccomandata e/o il giorno e l’ora di ricezione di fax o e-mail.</w:t>
      </w:r>
    </w:p>
    <w:p w14:paraId="3FC56F92" w14:textId="77777777" w:rsidR="00AB52B0" w:rsidRDefault="00AB52B0" w:rsidP="00AB52B0">
      <w:pPr>
        <w:pStyle w:val="Default"/>
        <w:ind w:left="426"/>
        <w:jc w:val="both"/>
        <w:rPr>
          <w:rFonts w:ascii="Calibri" w:hAnsi="Calibri" w:cs="Calibri"/>
          <w:sz w:val="24"/>
          <w:szCs w:val="24"/>
        </w:rPr>
      </w:pPr>
      <w:r>
        <w:rPr>
          <w:rFonts w:ascii="Calibri" w:hAnsi="Calibri" w:cs="Calibri"/>
          <w:sz w:val="24"/>
          <w:szCs w:val="24"/>
        </w:rPr>
        <w:t>Successivamente, con comunicato ufficiale del competente Organo Tecnico Federale, si renderà nota la definitiva composizione del tabellone incontri della manifestazione.</w:t>
      </w:r>
    </w:p>
    <w:p w14:paraId="14560E41" w14:textId="77777777" w:rsidR="00AB52B0" w:rsidRDefault="00AB52B0" w:rsidP="00AB52B0">
      <w:pPr>
        <w:pStyle w:val="Default"/>
        <w:ind w:left="284" w:hanging="284"/>
        <w:jc w:val="both"/>
        <w:rPr>
          <w:rFonts w:ascii="Calibri" w:hAnsi="Calibri" w:cs="Calibri"/>
          <w:sz w:val="24"/>
          <w:szCs w:val="24"/>
        </w:rPr>
      </w:pPr>
    </w:p>
    <w:p w14:paraId="446DA1C3" w14:textId="77777777" w:rsidR="00AB52B0" w:rsidRPr="004526A8" w:rsidRDefault="00AB52B0" w:rsidP="00AB52B0">
      <w:pPr>
        <w:tabs>
          <w:tab w:val="left" w:pos="426"/>
        </w:tabs>
        <w:ind w:left="426" w:hanging="426"/>
        <w:jc w:val="both"/>
        <w:rPr>
          <w:rFonts w:ascii="Calibri" w:hAnsi="Calibri" w:cs="Calibri"/>
        </w:rPr>
      </w:pPr>
      <w:r>
        <w:rPr>
          <w:rFonts w:ascii="Calibri" w:hAnsi="Calibri" w:cs="Calibri"/>
        </w:rPr>
        <w:t>14</w:t>
      </w:r>
      <w:r w:rsidRPr="004526A8">
        <w:rPr>
          <w:rFonts w:ascii="Calibri" w:hAnsi="Calibri" w:cs="Calibri"/>
        </w:rPr>
        <w:t>)</w:t>
      </w:r>
      <w:r w:rsidRPr="004526A8">
        <w:rPr>
          <w:rFonts w:ascii="Calibri" w:hAnsi="Calibri" w:cs="Calibri"/>
        </w:rPr>
        <w:tab/>
        <w:t>All’atto dell’iscrizione alla Coppa Italia, le Società interessate a porre la candidatura per l’organizzazione di un concentramento, dovranno inviare alla Segreteria Federale il modulo di candidatura compilato in ogni sua parte.</w:t>
      </w:r>
    </w:p>
    <w:p w14:paraId="3CE3A0FD" w14:textId="2EAC5C99" w:rsidR="00AB52B0" w:rsidRPr="004526A8" w:rsidRDefault="00AB52B0" w:rsidP="00AB52B0">
      <w:pPr>
        <w:ind w:left="426"/>
        <w:jc w:val="both"/>
        <w:rPr>
          <w:rFonts w:ascii="Calibri" w:hAnsi="Calibri" w:cs="Calibri"/>
        </w:rPr>
      </w:pPr>
      <w:r w:rsidRPr="004526A8">
        <w:rPr>
          <w:rFonts w:ascii="Calibri" w:hAnsi="Calibri" w:cs="Calibri"/>
        </w:rPr>
        <w:t>Il criterio di assegnazione delle sedi di gioco terrà conto dei servizi,</w:t>
      </w:r>
      <w:r w:rsidR="00264D9E">
        <w:rPr>
          <w:rFonts w:ascii="Calibri" w:hAnsi="Calibri" w:cs="Calibri"/>
        </w:rPr>
        <w:t xml:space="preserve"> </w:t>
      </w:r>
      <w:r w:rsidRPr="004526A8">
        <w:rPr>
          <w:rFonts w:ascii="Calibri" w:hAnsi="Calibri" w:cs="Calibri"/>
        </w:rPr>
        <w:t>delle agevolazioni e della parziale o totale copertura delle spese di vitto e/o alloggio per tutti i partecipanti.</w:t>
      </w:r>
    </w:p>
    <w:p w14:paraId="03A3DA03" w14:textId="77777777" w:rsidR="00AB52B0" w:rsidRPr="004526A8" w:rsidRDefault="00AB52B0" w:rsidP="00AB52B0">
      <w:pPr>
        <w:ind w:left="426"/>
        <w:jc w:val="both"/>
        <w:rPr>
          <w:rFonts w:ascii="Calibri" w:hAnsi="Calibri" w:cs="Calibri"/>
        </w:rPr>
      </w:pPr>
      <w:r w:rsidRPr="004526A8">
        <w:rPr>
          <w:rFonts w:ascii="Calibri" w:hAnsi="Calibri" w:cs="Calibri"/>
        </w:rPr>
        <w:t>Tutte le Società assegnatarie dovranno:</w:t>
      </w:r>
    </w:p>
    <w:p w14:paraId="3FEF5F3C" w14:textId="77777777" w:rsidR="00AB52B0" w:rsidRPr="004526A8" w:rsidRDefault="00AB52B0" w:rsidP="00AB52B0">
      <w:pPr>
        <w:pStyle w:val="Paragrafoelenco"/>
        <w:numPr>
          <w:ilvl w:val="0"/>
          <w:numId w:val="3"/>
        </w:numPr>
        <w:tabs>
          <w:tab w:val="left" w:pos="709"/>
        </w:tabs>
        <w:ind w:left="709" w:hanging="283"/>
        <w:jc w:val="both"/>
        <w:rPr>
          <w:rFonts w:ascii="Calibri" w:hAnsi="Calibri" w:cs="Calibri"/>
        </w:rPr>
      </w:pPr>
      <w:r w:rsidRPr="004526A8">
        <w:rPr>
          <w:rFonts w:ascii="Calibri" w:hAnsi="Calibri" w:cs="Calibri"/>
        </w:rPr>
        <w:t>favorire il trasporto dall’aeroporto e/o stazione ferroviaria più vicini alla località di gioco, per l’albergo e/o impianto sportivo per tutti coloro che ne facciano espressa richiesta. Si lascia facoltà agli Organizzatori di predisporre il trasporto con una o più partenze sia in andata che al ritorno;</w:t>
      </w:r>
    </w:p>
    <w:p w14:paraId="5D2558D6" w14:textId="77777777" w:rsidR="00AB52B0" w:rsidRPr="004526A8" w:rsidRDefault="00AB52B0" w:rsidP="00AB52B0">
      <w:pPr>
        <w:pStyle w:val="Paragrafoelenco"/>
        <w:numPr>
          <w:ilvl w:val="0"/>
          <w:numId w:val="3"/>
        </w:numPr>
        <w:tabs>
          <w:tab w:val="left" w:pos="709"/>
        </w:tabs>
        <w:ind w:left="709" w:hanging="283"/>
        <w:jc w:val="both"/>
        <w:rPr>
          <w:rFonts w:ascii="Calibri" w:hAnsi="Calibri" w:cs="Calibri"/>
        </w:rPr>
      </w:pPr>
      <w:r w:rsidRPr="004526A8">
        <w:rPr>
          <w:rFonts w:ascii="Calibri" w:hAnsi="Calibri" w:cs="Calibri"/>
        </w:rPr>
        <w:t xml:space="preserve">organizzare il trasporto locale dall’albergo all’impianto di gioco e viceversa delle Società, per un massimo di </w:t>
      </w:r>
      <w:proofErr w:type="gramStart"/>
      <w:r w:rsidRPr="004526A8">
        <w:rPr>
          <w:rFonts w:ascii="Calibri" w:hAnsi="Calibri" w:cs="Calibri"/>
        </w:rPr>
        <w:t>8</w:t>
      </w:r>
      <w:proofErr w:type="gramEnd"/>
      <w:r w:rsidRPr="004526A8">
        <w:rPr>
          <w:rFonts w:ascii="Calibri" w:hAnsi="Calibri" w:cs="Calibri"/>
        </w:rPr>
        <w:t xml:space="preserve"> persone, degli Arbitri e del Rappresentante Federale;</w:t>
      </w:r>
    </w:p>
    <w:p w14:paraId="7CCDF3FD" w14:textId="77777777" w:rsidR="00AB52B0" w:rsidRPr="004526A8" w:rsidRDefault="00AB52B0" w:rsidP="00AB52B0">
      <w:pPr>
        <w:pStyle w:val="Paragrafoelenco"/>
        <w:numPr>
          <w:ilvl w:val="0"/>
          <w:numId w:val="3"/>
        </w:numPr>
        <w:tabs>
          <w:tab w:val="left" w:pos="709"/>
        </w:tabs>
        <w:ind w:left="709" w:hanging="283"/>
        <w:jc w:val="both"/>
        <w:rPr>
          <w:rFonts w:ascii="Calibri" w:hAnsi="Calibri" w:cs="Calibri"/>
        </w:rPr>
      </w:pPr>
      <w:bookmarkStart w:id="1" w:name="OLE_LINK11"/>
      <w:r w:rsidRPr="004526A8">
        <w:rPr>
          <w:rFonts w:ascii="Calibri" w:hAnsi="Calibri" w:cs="Calibri"/>
        </w:rPr>
        <w:t>garantire l’assistenza sanitaria con la presenza obbligatoria del Medico per tutta la durata della Coppa Italia. La presenza dell’ambulanza si rende necessaria solo nel caso in cui non vi sia un presidio ospedaliero nel raggio di 10 km dal campo di gioco. Nel caso si dovesse verificare un infortunio che richieda il trasporto in ospedale, la Società organizzatrice dovrà provvedere a quanto necessita;</w:t>
      </w:r>
    </w:p>
    <w:bookmarkEnd w:id="1"/>
    <w:p w14:paraId="0416207B" w14:textId="77777777" w:rsidR="00AB52B0" w:rsidRPr="004526A8" w:rsidRDefault="00AB52B0" w:rsidP="00AB52B0">
      <w:pPr>
        <w:pStyle w:val="Paragrafoelenco"/>
        <w:numPr>
          <w:ilvl w:val="0"/>
          <w:numId w:val="3"/>
        </w:numPr>
        <w:tabs>
          <w:tab w:val="left" w:pos="709"/>
        </w:tabs>
        <w:ind w:left="709" w:hanging="283"/>
        <w:jc w:val="both"/>
        <w:rPr>
          <w:rFonts w:ascii="Calibri" w:hAnsi="Calibri" w:cs="Calibri"/>
        </w:rPr>
      </w:pPr>
      <w:r w:rsidRPr="004526A8">
        <w:rPr>
          <w:rFonts w:ascii="Calibri" w:hAnsi="Calibri" w:cs="Calibri"/>
        </w:rPr>
        <w:t>predisporre l’allestimento del campo di gioco in impianti provvisti di spogliatoi con docce e servizi igienici sia per giocatori, sia per Arbitri;</w:t>
      </w:r>
    </w:p>
    <w:p w14:paraId="5FE8D3FE" w14:textId="77777777" w:rsidR="00AB52B0" w:rsidRPr="004526A8" w:rsidRDefault="00AB52B0" w:rsidP="00AB52B0">
      <w:pPr>
        <w:pStyle w:val="Paragrafoelenco"/>
        <w:numPr>
          <w:ilvl w:val="0"/>
          <w:numId w:val="3"/>
        </w:numPr>
        <w:tabs>
          <w:tab w:val="left" w:pos="709"/>
        </w:tabs>
        <w:ind w:left="709" w:hanging="283"/>
        <w:jc w:val="both"/>
        <w:rPr>
          <w:rFonts w:ascii="Calibri" w:hAnsi="Calibri" w:cs="Calibri"/>
        </w:rPr>
      </w:pPr>
      <w:r w:rsidRPr="004526A8">
        <w:rPr>
          <w:rFonts w:ascii="Calibri" w:hAnsi="Calibri" w:cs="Calibri"/>
        </w:rPr>
        <w:t>organizzare la sistemazione in alberghi decorosi con particolare riguardo al vitto che sarà servito.</w:t>
      </w:r>
    </w:p>
    <w:p w14:paraId="021991CA" w14:textId="77777777" w:rsidR="00AB52B0" w:rsidRPr="004526A8" w:rsidRDefault="00AB52B0" w:rsidP="00AB52B0">
      <w:pPr>
        <w:ind w:left="426"/>
        <w:jc w:val="both"/>
        <w:rPr>
          <w:rFonts w:ascii="Calibri" w:hAnsi="Calibri" w:cs="Calibri"/>
        </w:rPr>
      </w:pPr>
      <w:r w:rsidRPr="004526A8">
        <w:rPr>
          <w:rFonts w:ascii="Calibri" w:hAnsi="Calibri" w:cs="Calibri"/>
        </w:rPr>
        <w:t>Nel caso in cui una Società assegnataria dell’organizzazione di una fase di Coppa Italia non rispetti totalmente gli impegni presi in fase di candidatura, sarà passibile di provvedimenti disciplinari e/o amministrativi.</w:t>
      </w:r>
    </w:p>
    <w:p w14:paraId="29FAB60B" w14:textId="77777777" w:rsidR="00AB52B0" w:rsidRDefault="00AB52B0" w:rsidP="00AB52B0">
      <w:pPr>
        <w:ind w:left="284" w:hanging="284"/>
        <w:jc w:val="both"/>
        <w:rPr>
          <w:rFonts w:ascii="Calibri" w:hAnsi="Calibri" w:cs="Calibri"/>
        </w:rPr>
      </w:pPr>
    </w:p>
    <w:p w14:paraId="12269EAA" w14:textId="77777777" w:rsidR="00AB52B0" w:rsidRDefault="00AB52B0" w:rsidP="00AB52B0">
      <w:pPr>
        <w:pStyle w:val="Default"/>
        <w:tabs>
          <w:tab w:val="left" w:pos="426"/>
        </w:tabs>
        <w:ind w:left="426" w:hanging="426"/>
        <w:jc w:val="both"/>
        <w:rPr>
          <w:rFonts w:ascii="Calibri" w:hAnsi="Calibri" w:cs="Calibri"/>
          <w:sz w:val="24"/>
          <w:szCs w:val="24"/>
        </w:rPr>
      </w:pPr>
      <w:r>
        <w:rPr>
          <w:rFonts w:ascii="Calibri" w:hAnsi="Calibri" w:cs="Calibri"/>
          <w:sz w:val="24"/>
          <w:szCs w:val="24"/>
        </w:rPr>
        <w:t>15)</w:t>
      </w:r>
      <w:r>
        <w:rPr>
          <w:rFonts w:ascii="Calibri" w:hAnsi="Calibri" w:cs="Calibri"/>
          <w:sz w:val="24"/>
          <w:szCs w:val="24"/>
        </w:rPr>
        <w:tab/>
        <w:t>La tassa di iscrizione andrà versata alla F.I.S.P.I.C. Detto versamento dovrà essere effettuato sul c/c bancario BNL n. 000566</w:t>
      </w:r>
      <w:r>
        <w:rPr>
          <w:rFonts w:ascii="Calibri" w:hAnsi="Calibri" w:cs="Calibri"/>
          <w:bCs/>
          <w:sz w:val="24"/>
          <w:szCs w:val="24"/>
        </w:rPr>
        <w:t xml:space="preserve"> (codice IBAN: </w:t>
      </w:r>
      <w:r>
        <w:rPr>
          <w:rFonts w:ascii="Calibri" w:hAnsi="Calibri" w:cs="Calibri"/>
          <w:b/>
          <w:bCs/>
          <w:sz w:val="24"/>
          <w:szCs w:val="24"/>
        </w:rPr>
        <w:t>IT61 P 01005 03309 000000000566</w:t>
      </w:r>
      <w:r>
        <w:rPr>
          <w:rFonts w:ascii="Calibri" w:hAnsi="Calibri" w:cs="Calibri"/>
          <w:bCs/>
          <w:sz w:val="24"/>
          <w:szCs w:val="24"/>
        </w:rPr>
        <w:t xml:space="preserve">), intestati alla FISPIC, </w:t>
      </w:r>
      <w:r>
        <w:rPr>
          <w:rFonts w:ascii="Calibri" w:hAnsi="Calibri" w:cs="Calibri"/>
          <w:sz w:val="24"/>
          <w:szCs w:val="24"/>
        </w:rPr>
        <w:t>indicando nella causale: “Tassa iscrizione Coppa Italia di Goalball – anno sportivo ………</w:t>
      </w:r>
      <w:proofErr w:type="gramStart"/>
      <w:r>
        <w:rPr>
          <w:rFonts w:ascii="Calibri" w:hAnsi="Calibri" w:cs="Calibri"/>
          <w:sz w:val="24"/>
          <w:szCs w:val="24"/>
        </w:rPr>
        <w:t>…….</w:t>
      </w:r>
      <w:proofErr w:type="gramEnd"/>
      <w:r>
        <w:rPr>
          <w:rFonts w:ascii="Calibri" w:hAnsi="Calibri" w:cs="Calibri"/>
          <w:sz w:val="24"/>
          <w:szCs w:val="24"/>
        </w:rPr>
        <w:t>.”.</w:t>
      </w:r>
    </w:p>
    <w:p w14:paraId="6EA1A1FE" w14:textId="77777777" w:rsidR="00AB52B0" w:rsidRDefault="00AB52B0" w:rsidP="00AB52B0">
      <w:pPr>
        <w:pStyle w:val="Default"/>
        <w:ind w:left="284" w:hanging="284"/>
        <w:jc w:val="both"/>
        <w:rPr>
          <w:rFonts w:ascii="Calibri" w:hAnsi="Calibri" w:cs="Calibri"/>
          <w:sz w:val="24"/>
          <w:szCs w:val="24"/>
        </w:rPr>
      </w:pPr>
    </w:p>
    <w:p w14:paraId="49D07CFE" w14:textId="77777777" w:rsidR="00AB52B0" w:rsidRDefault="00AB52B0" w:rsidP="00AB52B0">
      <w:pPr>
        <w:tabs>
          <w:tab w:val="left" w:pos="426"/>
        </w:tabs>
        <w:ind w:left="426" w:hanging="426"/>
        <w:jc w:val="both"/>
        <w:rPr>
          <w:rFonts w:ascii="Calibri" w:hAnsi="Calibri" w:cs="Calibri"/>
          <w:bCs/>
        </w:rPr>
      </w:pPr>
      <w:r>
        <w:rPr>
          <w:rFonts w:ascii="Calibri" w:hAnsi="Calibri" w:cs="Calibri"/>
        </w:rPr>
        <w:t>16)</w:t>
      </w:r>
      <w:r>
        <w:rPr>
          <w:rFonts w:ascii="Calibri" w:hAnsi="Calibri" w:cs="Calibri"/>
        </w:rPr>
        <w:tab/>
        <w:t>Per quanto concerne l’applicazione della Giustizia Sportiva, vige lo specifico Regolamento.</w:t>
      </w:r>
    </w:p>
    <w:p w14:paraId="5E57EF84" w14:textId="77777777" w:rsidR="00AB52B0" w:rsidRDefault="00AB52B0" w:rsidP="00AB52B0">
      <w:pPr>
        <w:ind w:left="426"/>
        <w:jc w:val="both"/>
        <w:rPr>
          <w:rFonts w:ascii="Calibri" w:hAnsi="Calibri" w:cs="Calibri"/>
        </w:rPr>
      </w:pPr>
      <w:r>
        <w:rPr>
          <w:rFonts w:ascii="Calibri" w:hAnsi="Calibri" w:cs="Calibri"/>
        </w:rPr>
        <w:lastRenderedPageBreak/>
        <w:t>Si puntualizza, tuttavia, che eventuali squalifiche maturate in Coppa Italia, saranno scontate esclusivamente nel corso della medesima manifestazione e/o nelle sue successive edizioni.</w:t>
      </w:r>
    </w:p>
    <w:p w14:paraId="6E8C9396" w14:textId="77777777" w:rsidR="00AB52B0" w:rsidRDefault="00AB52B0" w:rsidP="00AB52B0">
      <w:pPr>
        <w:ind w:left="426" w:hanging="426"/>
        <w:jc w:val="both"/>
        <w:rPr>
          <w:rFonts w:ascii="Calibri" w:hAnsi="Calibri" w:cs="Calibri"/>
        </w:rPr>
      </w:pPr>
    </w:p>
    <w:p w14:paraId="2206CC44" w14:textId="77777777" w:rsidR="00AB52B0" w:rsidRPr="004526A8" w:rsidRDefault="00AB52B0" w:rsidP="00AB52B0">
      <w:pPr>
        <w:tabs>
          <w:tab w:val="left" w:pos="426"/>
        </w:tabs>
        <w:ind w:left="426" w:hanging="426"/>
        <w:jc w:val="both"/>
        <w:rPr>
          <w:rFonts w:ascii="Calibri" w:hAnsi="Calibri" w:cs="Calibri"/>
        </w:rPr>
      </w:pPr>
      <w:r>
        <w:rPr>
          <w:rFonts w:ascii="Calibri" w:hAnsi="Calibri" w:cs="Calibri"/>
        </w:rPr>
        <w:t>17)</w:t>
      </w:r>
      <w:r>
        <w:rPr>
          <w:rFonts w:ascii="Calibri" w:hAnsi="Calibri" w:cs="Calibri"/>
        </w:rPr>
        <w:tab/>
        <w:t>Per quanto non previsto dal presente Regolamento, si applicano le Norme contenute nello specifico Regolamento “Norme di attuazione del Campionato Italiano di Goalball”.</w:t>
      </w:r>
    </w:p>
    <w:p w14:paraId="6483BFD5" w14:textId="79D72065" w:rsidR="00C165B6" w:rsidRDefault="00C165B6" w:rsidP="00AB52B0">
      <w:pPr>
        <w:rPr>
          <w:sz w:val="32"/>
          <w:szCs w:val="32"/>
        </w:rPr>
      </w:pPr>
    </w:p>
    <w:p w14:paraId="3015A0E4" w14:textId="77777777" w:rsidR="002915CD" w:rsidRDefault="002915CD" w:rsidP="002915CD">
      <w:pPr>
        <w:widowControl w:val="0"/>
        <w:autoSpaceDE w:val="0"/>
        <w:autoSpaceDN w:val="0"/>
        <w:adjustRightInd w:val="0"/>
        <w:rPr>
          <w:u w:val="single"/>
        </w:rPr>
      </w:pPr>
      <w:r>
        <w:rPr>
          <w:rFonts w:ascii="Calibri" w:hAnsi="Calibri" w:cs="Calibri"/>
          <w:b/>
          <w:bCs/>
          <w:i/>
          <w:u w:val="single"/>
        </w:rPr>
        <w:t xml:space="preserve">Norma approvata in data 15 </w:t>
      </w:r>
      <w:proofErr w:type="gramStart"/>
      <w:r>
        <w:rPr>
          <w:rFonts w:ascii="Calibri" w:hAnsi="Calibri" w:cs="Calibri"/>
          <w:b/>
          <w:bCs/>
          <w:i/>
          <w:u w:val="single"/>
        </w:rPr>
        <w:t>Settembre</w:t>
      </w:r>
      <w:proofErr w:type="gramEnd"/>
      <w:r>
        <w:rPr>
          <w:rFonts w:ascii="Calibri" w:hAnsi="Calibri" w:cs="Calibri"/>
          <w:b/>
          <w:bCs/>
          <w:i/>
          <w:u w:val="single"/>
        </w:rPr>
        <w:t xml:space="preserve"> 2022</w:t>
      </w:r>
    </w:p>
    <w:p w14:paraId="7C510C30" w14:textId="308A4889" w:rsidR="00C165B6" w:rsidRPr="00D279B2" w:rsidRDefault="00C165B6" w:rsidP="00D279B2">
      <w:pPr>
        <w:ind w:left="360"/>
        <w:rPr>
          <w:sz w:val="32"/>
          <w:szCs w:val="32"/>
        </w:rPr>
      </w:pPr>
    </w:p>
    <w:sectPr w:rsidR="00C165B6" w:rsidRPr="00D279B2" w:rsidSect="00132E9E">
      <w:headerReference w:type="default" r:id="rId7"/>
      <w:footerReference w:type="default" r:id="rId8"/>
      <w:pgSz w:w="11900" w:h="16840"/>
      <w:pgMar w:top="3686" w:right="851" w:bottom="1418" w:left="851" w:header="0"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69A2" w14:textId="77777777" w:rsidR="00BC6993" w:rsidRDefault="00BC6993" w:rsidP="000A22B4">
      <w:r>
        <w:separator/>
      </w:r>
    </w:p>
  </w:endnote>
  <w:endnote w:type="continuationSeparator" w:id="0">
    <w:p w14:paraId="498F055E" w14:textId="77777777" w:rsidR="00BC6993" w:rsidRDefault="00BC6993" w:rsidP="000A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F8C1" w14:textId="77777777" w:rsidR="000A22B4" w:rsidRDefault="00132E9E" w:rsidP="000A22B4">
    <w:pPr>
      <w:pStyle w:val="Pidipagina"/>
      <w:ind w:left="-851"/>
    </w:pPr>
    <w:r>
      <w:rPr>
        <w:noProof/>
      </w:rPr>
      <w:drawing>
        <wp:inline distT="0" distB="0" distL="0" distR="0" wp14:anchorId="6FE2F260" wp14:editId="70793612">
          <wp:extent cx="7552055" cy="582807"/>
          <wp:effectExtent l="0" t="0" r="0" b="190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izzo.eps"/>
                  <pic:cNvPicPr/>
                </pic:nvPicPr>
                <pic:blipFill>
                  <a:blip r:embed="rId1">
                    <a:extLst>
                      <a:ext uri="{28A0092B-C50C-407E-A947-70E740481C1C}">
                        <a14:useLocalDpi xmlns:a14="http://schemas.microsoft.com/office/drawing/2010/main" val="0"/>
                      </a:ext>
                    </a:extLst>
                  </a:blip>
                  <a:stretch>
                    <a:fillRect/>
                  </a:stretch>
                </pic:blipFill>
                <pic:spPr>
                  <a:xfrm>
                    <a:off x="0" y="0"/>
                    <a:ext cx="7719945" cy="5957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F306" w14:textId="77777777" w:rsidR="00BC6993" w:rsidRDefault="00BC6993" w:rsidP="000A22B4">
      <w:r>
        <w:separator/>
      </w:r>
    </w:p>
  </w:footnote>
  <w:footnote w:type="continuationSeparator" w:id="0">
    <w:p w14:paraId="2B8FC798" w14:textId="77777777" w:rsidR="00BC6993" w:rsidRDefault="00BC6993" w:rsidP="000A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163A" w14:textId="77777777" w:rsidR="000A22B4" w:rsidRDefault="00665DF4" w:rsidP="000A22B4">
    <w:pPr>
      <w:pStyle w:val="Intestazione"/>
      <w:tabs>
        <w:tab w:val="clear" w:pos="9638"/>
      </w:tabs>
      <w:ind w:left="-851" w:right="-1134"/>
    </w:pPr>
    <w:r>
      <w:rPr>
        <w:noProof/>
      </w:rPr>
      <w:drawing>
        <wp:inline distT="0" distB="0" distL="0" distR="0" wp14:anchorId="315EE7C5" wp14:editId="20EE453D">
          <wp:extent cx="7552055" cy="1660297"/>
          <wp:effectExtent l="0" t="0" r="4445" b="381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testazione2.eps"/>
                  <pic:cNvPicPr/>
                </pic:nvPicPr>
                <pic:blipFill>
                  <a:blip r:embed="rId1">
                    <a:extLst>
                      <a:ext uri="{28A0092B-C50C-407E-A947-70E740481C1C}">
                        <a14:useLocalDpi xmlns:a14="http://schemas.microsoft.com/office/drawing/2010/main" val="0"/>
                      </a:ext>
                    </a:extLst>
                  </a:blip>
                  <a:stretch>
                    <a:fillRect/>
                  </a:stretch>
                </pic:blipFill>
                <pic:spPr>
                  <a:xfrm>
                    <a:off x="0" y="0"/>
                    <a:ext cx="7600432" cy="1670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D1698"/>
    <w:multiLevelType w:val="hybridMultilevel"/>
    <w:tmpl w:val="755CC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9301B8"/>
    <w:multiLevelType w:val="hybridMultilevel"/>
    <w:tmpl w:val="BDEA5A0A"/>
    <w:lvl w:ilvl="0" w:tplc="13144C7C">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60B95827"/>
    <w:multiLevelType w:val="hybridMultilevel"/>
    <w:tmpl w:val="7BB4311A"/>
    <w:lvl w:ilvl="0" w:tplc="04100011">
      <w:start w:val="1"/>
      <w:numFmt w:val="decimal"/>
      <w:lvlText w:val="%1)"/>
      <w:lvlJc w:val="left"/>
      <w:pPr>
        <w:tabs>
          <w:tab w:val="num" w:pos="720"/>
        </w:tabs>
        <w:ind w:left="720" w:hanging="360"/>
      </w:pPr>
      <w:rPr>
        <w:rFonts w:hint="default"/>
      </w:rPr>
    </w:lvl>
    <w:lvl w:ilvl="1" w:tplc="1196FB84">
      <w:start w:val="1"/>
      <w:numFmt w:val="decimal"/>
      <w:lvlText w:val="%2)"/>
      <w:lvlJc w:val="left"/>
      <w:pPr>
        <w:tabs>
          <w:tab w:val="num" w:pos="1440"/>
        </w:tabs>
        <w:ind w:left="1440" w:hanging="360"/>
      </w:pPr>
      <w:rPr>
        <w:rFonts w:ascii="Times New Roman" w:eastAsia="Times New Roman" w:hAnsi="Times New Roman" w:cs="Times New Roman"/>
      </w:rPr>
    </w:lvl>
    <w:lvl w:ilvl="2" w:tplc="6AE44E2E">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06162813">
    <w:abstractNumId w:val="0"/>
  </w:num>
  <w:num w:numId="2" w16cid:durableId="1894922754">
    <w:abstractNumId w:val="2"/>
  </w:num>
  <w:num w:numId="3" w16cid:durableId="762605550">
    <w:abstractNumId w:val="1"/>
  </w:num>
  <w:num w:numId="4" w16cid:durableId="488641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B4"/>
    <w:rsid w:val="000A22B4"/>
    <w:rsid w:val="000B0E33"/>
    <w:rsid w:val="00132E9E"/>
    <w:rsid w:val="002052FF"/>
    <w:rsid w:val="00264D9E"/>
    <w:rsid w:val="002915CD"/>
    <w:rsid w:val="00343901"/>
    <w:rsid w:val="00475E2C"/>
    <w:rsid w:val="00483CED"/>
    <w:rsid w:val="00641B16"/>
    <w:rsid w:val="00665DF4"/>
    <w:rsid w:val="00842141"/>
    <w:rsid w:val="0085333F"/>
    <w:rsid w:val="00914F80"/>
    <w:rsid w:val="009D677E"/>
    <w:rsid w:val="00A5680B"/>
    <w:rsid w:val="00AB52B0"/>
    <w:rsid w:val="00B53AAD"/>
    <w:rsid w:val="00BC6993"/>
    <w:rsid w:val="00C165B6"/>
    <w:rsid w:val="00D279B2"/>
    <w:rsid w:val="00D469D8"/>
    <w:rsid w:val="00D4748D"/>
    <w:rsid w:val="00D56A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D938"/>
  <w15:chartTrackingRefBased/>
  <w15:docId w15:val="{FEB332BA-EE57-2B48-A310-7057FA0C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22B4"/>
    <w:pPr>
      <w:tabs>
        <w:tab w:val="center" w:pos="4819"/>
        <w:tab w:val="right" w:pos="9638"/>
      </w:tabs>
    </w:pPr>
  </w:style>
  <w:style w:type="character" w:customStyle="1" w:styleId="IntestazioneCarattere">
    <w:name w:val="Intestazione Carattere"/>
    <w:basedOn w:val="Carpredefinitoparagrafo"/>
    <w:link w:val="Intestazione"/>
    <w:uiPriority w:val="99"/>
    <w:rsid w:val="000A22B4"/>
  </w:style>
  <w:style w:type="paragraph" w:styleId="Pidipagina">
    <w:name w:val="footer"/>
    <w:basedOn w:val="Normale"/>
    <w:link w:val="PidipaginaCarattere"/>
    <w:uiPriority w:val="99"/>
    <w:unhideWhenUsed/>
    <w:rsid w:val="000A22B4"/>
    <w:pPr>
      <w:tabs>
        <w:tab w:val="center" w:pos="4819"/>
        <w:tab w:val="right" w:pos="9638"/>
      </w:tabs>
    </w:pPr>
  </w:style>
  <w:style w:type="character" w:customStyle="1" w:styleId="PidipaginaCarattere">
    <w:name w:val="Piè di pagina Carattere"/>
    <w:basedOn w:val="Carpredefinitoparagrafo"/>
    <w:link w:val="Pidipagina"/>
    <w:uiPriority w:val="99"/>
    <w:rsid w:val="000A22B4"/>
  </w:style>
  <w:style w:type="paragraph" w:styleId="Paragrafoelenco">
    <w:name w:val="List Paragraph"/>
    <w:basedOn w:val="Normale"/>
    <w:qFormat/>
    <w:rsid w:val="00C165B6"/>
    <w:pPr>
      <w:ind w:left="720"/>
      <w:contextualSpacing/>
    </w:pPr>
  </w:style>
  <w:style w:type="paragraph" w:customStyle="1" w:styleId="Default">
    <w:name w:val="Default"/>
    <w:rsid w:val="00AB52B0"/>
    <w:pPr>
      <w:autoSpaceDE w:val="0"/>
      <w:autoSpaceDN w:val="0"/>
      <w:adjustRightInd w:val="0"/>
    </w:pPr>
    <w:rPr>
      <w:rFonts w:ascii="Arial" w:eastAsia="Times New Roman"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08508">
      <w:bodyDiv w:val="1"/>
      <w:marLeft w:val="0"/>
      <w:marRight w:val="0"/>
      <w:marTop w:val="0"/>
      <w:marBottom w:val="0"/>
      <w:divBdr>
        <w:top w:val="none" w:sz="0" w:space="0" w:color="auto"/>
        <w:left w:val="none" w:sz="0" w:space="0" w:color="auto"/>
        <w:bottom w:val="none" w:sz="0" w:space="0" w:color="auto"/>
        <w:right w:val="none" w:sz="0" w:space="0" w:color="auto"/>
      </w:divBdr>
    </w:div>
    <w:div w:id="10444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1238</Words>
  <Characters>7063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Fispic Office01</cp:lastModifiedBy>
  <cp:revision>7</cp:revision>
  <cp:lastPrinted>2022-02-23T10:18:00Z</cp:lastPrinted>
  <dcterms:created xsi:type="dcterms:W3CDTF">2022-09-06T10:41:00Z</dcterms:created>
  <dcterms:modified xsi:type="dcterms:W3CDTF">2022-10-03T06:55:00Z</dcterms:modified>
</cp:coreProperties>
</file>